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291ADE" w:rsidRDefault="00C24415" w:rsidP="00680919">
      <w:pPr>
        <w:pStyle w:val="Heading3"/>
        <w:jc w:val="center"/>
        <w:rPr>
          <w:rFonts w:ascii="Calibri" w:hAnsi="Calibri" w:cs="Calibri"/>
          <w:color w:val="000000" w:themeColor="text1"/>
          <w:sz w:val="20"/>
        </w:rPr>
      </w:pPr>
      <w:r w:rsidRPr="00291ADE">
        <w:rPr>
          <w:rFonts w:ascii="Calibri" w:hAnsi="Calibri" w:cs="Calibri"/>
          <w:color w:val="000000" w:themeColor="text1"/>
          <w:sz w:val="20"/>
        </w:rPr>
        <w:t>Learner Notification</w:t>
      </w:r>
    </w:p>
    <w:p w14:paraId="0942B257" w14:textId="77777777" w:rsidR="00680919" w:rsidRPr="00291ADE" w:rsidRDefault="00680919">
      <w:pPr>
        <w:pStyle w:val="Heading3"/>
        <w:rPr>
          <w:rFonts w:ascii="Calibri" w:hAnsi="Calibri" w:cs="Calibri"/>
          <w:color w:val="000000" w:themeColor="text1"/>
          <w:sz w:val="20"/>
        </w:rPr>
      </w:pPr>
    </w:p>
    <w:p w14:paraId="17CE9E54" w14:textId="77777777" w:rsidR="00711864" w:rsidRPr="00291ADE" w:rsidRDefault="00711864" w:rsidP="00711864">
      <w:pPr>
        <w:rPr>
          <w:rFonts w:ascii="Calibri" w:hAnsi="Calibri" w:cs="Calibri"/>
          <w:b/>
          <w:bCs/>
        </w:rPr>
      </w:pPr>
      <w:r w:rsidRPr="00291ADE">
        <w:rPr>
          <w:rFonts w:ascii="Calibri" w:hAnsi="Calibri" w:cs="Calibri"/>
          <w:b/>
          <w:bCs/>
        </w:rPr>
        <w:t xml:space="preserve">Society of Gynecologic Oncology </w:t>
      </w:r>
    </w:p>
    <w:p w14:paraId="6C9CA965" w14:textId="77777777" w:rsidR="00711864" w:rsidRPr="00291ADE" w:rsidRDefault="00711864" w:rsidP="00711864">
      <w:pPr>
        <w:rPr>
          <w:rFonts w:ascii="Calibri" w:hAnsi="Calibri" w:cs="Calibri"/>
          <w:b/>
          <w:bCs/>
        </w:rPr>
      </w:pPr>
      <w:r w:rsidRPr="00291ADE">
        <w:rPr>
          <w:rFonts w:ascii="Calibri" w:hAnsi="Calibri" w:cs="Calibri"/>
          <w:b/>
          <w:bCs/>
        </w:rPr>
        <w:t>2022 ACCC Series #4 - Recognizing and Mitigating Health Care Disparities in Ovarian Cancer: The Community Cancer Experience</w:t>
      </w:r>
    </w:p>
    <w:p w14:paraId="511B8053" w14:textId="77777777" w:rsidR="00711864" w:rsidRPr="00291ADE" w:rsidRDefault="00711864" w:rsidP="00711864">
      <w:pPr>
        <w:rPr>
          <w:rFonts w:ascii="Calibri" w:hAnsi="Calibri" w:cs="Calibri"/>
          <w:b/>
          <w:bCs/>
        </w:rPr>
      </w:pPr>
      <w:r w:rsidRPr="00291ADE">
        <w:rPr>
          <w:rFonts w:ascii="Calibri" w:hAnsi="Calibri" w:cs="Calibri"/>
          <w:b/>
          <w:bCs/>
        </w:rPr>
        <w:t>Live: July 28, 2022</w:t>
      </w:r>
    </w:p>
    <w:p w14:paraId="2716DB14" w14:textId="77777777" w:rsidR="00711864" w:rsidRPr="00291ADE" w:rsidRDefault="00711864" w:rsidP="00711864">
      <w:pPr>
        <w:rPr>
          <w:rFonts w:ascii="Calibri" w:hAnsi="Calibri" w:cs="Calibri"/>
          <w:b/>
          <w:bCs/>
        </w:rPr>
      </w:pPr>
      <w:r w:rsidRPr="00291ADE">
        <w:rPr>
          <w:rFonts w:ascii="Calibri" w:hAnsi="Calibri" w:cs="Calibri"/>
          <w:b/>
          <w:bCs/>
        </w:rPr>
        <w:t>Online</w:t>
      </w:r>
    </w:p>
    <w:p w14:paraId="32DF4976" w14:textId="77777777" w:rsidR="00711864" w:rsidRPr="00291ADE" w:rsidRDefault="00711864" w:rsidP="00711864">
      <w:pPr>
        <w:rPr>
          <w:rFonts w:ascii="Calibri" w:hAnsi="Calibri" w:cs="Calibri"/>
        </w:rPr>
      </w:pPr>
    </w:p>
    <w:p w14:paraId="76F9381B" w14:textId="77777777" w:rsidR="00C044D5" w:rsidRPr="00291ADE" w:rsidRDefault="00C044D5" w:rsidP="00C044D5">
      <w:pPr>
        <w:rPr>
          <w:rFonts w:ascii="Calibri" w:hAnsi="Calibri" w:cs="Calibri"/>
          <w:b/>
          <w:noProof/>
          <w:color w:val="000000" w:themeColor="text1"/>
          <w:u w:val="single"/>
        </w:rPr>
      </w:pPr>
      <w:r w:rsidRPr="00291ADE">
        <w:rPr>
          <w:rFonts w:ascii="Calibri" w:hAnsi="Calibri" w:cs="Calibri"/>
          <w:b/>
          <w:noProof/>
          <w:color w:val="000000" w:themeColor="text1"/>
          <w:u w:val="single"/>
        </w:rPr>
        <w:t>Acknowledgement of Financial Commercial Support</w:t>
      </w:r>
    </w:p>
    <w:p w14:paraId="51EA5E8A" w14:textId="77777777" w:rsidR="00C044D5" w:rsidRPr="00291ADE" w:rsidRDefault="00C044D5" w:rsidP="00C044D5">
      <w:pPr>
        <w:rPr>
          <w:rFonts w:ascii="Calibri" w:hAnsi="Calibri" w:cs="Calibri"/>
          <w:color w:val="000000" w:themeColor="text1"/>
          <w:u w:val="single"/>
        </w:rPr>
        <w:sectPr w:rsidR="00C044D5" w:rsidRPr="00291ADE"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6A55712E" w14:textId="77777777" w:rsidR="006E264F" w:rsidRPr="00291ADE" w:rsidRDefault="006E264F" w:rsidP="006E264F">
      <w:pPr>
        <w:rPr>
          <w:rFonts w:ascii="Calibri" w:hAnsi="Calibri" w:cs="Calibri"/>
          <w:color w:val="000000" w:themeColor="text1"/>
        </w:rPr>
      </w:pPr>
      <w:r w:rsidRPr="00291ADE">
        <w:rPr>
          <w:rFonts w:ascii="Calibri" w:hAnsi="Calibri" w:cs="Calibri"/>
          <w:color w:val="000000" w:themeColor="text1"/>
        </w:rPr>
        <w:t>No financial commercial support was received for this educational activity.</w:t>
      </w:r>
    </w:p>
    <w:p w14:paraId="200EB2BA" w14:textId="77777777" w:rsidR="00673BA2" w:rsidRPr="00291ADE" w:rsidRDefault="00673BA2" w:rsidP="00673BA2">
      <w:pPr>
        <w:rPr>
          <w:rFonts w:ascii="Calibri" w:hAnsi="Calibri" w:cs="Calibri"/>
          <w:color w:val="000000" w:themeColor="text1"/>
        </w:rPr>
      </w:pPr>
    </w:p>
    <w:p w14:paraId="3B8860B1" w14:textId="71AB5C05" w:rsidR="00C044D5" w:rsidRPr="00291ADE" w:rsidRDefault="00C044D5" w:rsidP="00673BA2">
      <w:pPr>
        <w:rPr>
          <w:rFonts w:ascii="Calibri" w:hAnsi="Calibri" w:cs="Calibri"/>
          <w:b/>
          <w:noProof/>
          <w:color w:val="000000" w:themeColor="text1"/>
        </w:rPr>
      </w:pPr>
      <w:r w:rsidRPr="00291ADE">
        <w:rPr>
          <w:rFonts w:ascii="Calibri" w:hAnsi="Calibri" w:cs="Calibri"/>
          <w:b/>
          <w:noProof/>
          <w:color w:val="000000" w:themeColor="text1"/>
          <w:u w:val="single"/>
        </w:rPr>
        <w:t>Acknowledgement of In-Kind Commercial Support</w:t>
      </w:r>
    </w:p>
    <w:p w14:paraId="79F23A38" w14:textId="77777777" w:rsidR="00C044D5" w:rsidRPr="00291ADE" w:rsidRDefault="00C044D5" w:rsidP="00C044D5">
      <w:pPr>
        <w:rPr>
          <w:rFonts w:ascii="Calibri" w:hAnsi="Calibri" w:cs="Calibri"/>
          <w:color w:val="000000" w:themeColor="text1"/>
        </w:rPr>
      </w:pPr>
      <w:r w:rsidRPr="00291ADE">
        <w:rPr>
          <w:rFonts w:ascii="Calibri" w:hAnsi="Calibri" w:cs="Calibri"/>
          <w:color w:val="000000" w:themeColor="text1"/>
        </w:rPr>
        <w:t>No in-kind commercial support was received for this educational activity.</w:t>
      </w:r>
    </w:p>
    <w:p w14:paraId="5492648B" w14:textId="77777777" w:rsidR="00680919" w:rsidRPr="00291ADE" w:rsidRDefault="00680919" w:rsidP="00680919">
      <w:pPr>
        <w:rPr>
          <w:rFonts w:ascii="Calibri" w:hAnsi="Calibri" w:cs="Calibri"/>
          <w:noProof/>
          <w:color w:val="000000" w:themeColor="text1"/>
        </w:rPr>
      </w:pPr>
    </w:p>
    <w:p w14:paraId="0F2802DD" w14:textId="77777777" w:rsidR="00621DD1" w:rsidRPr="00291ADE" w:rsidRDefault="00621DD1" w:rsidP="00621DD1">
      <w:pPr>
        <w:rPr>
          <w:rFonts w:ascii="Calibri" w:eastAsia="MS Mincho" w:hAnsi="Calibri" w:cs="Calibri"/>
          <w:color w:val="000000" w:themeColor="text1"/>
          <w:u w:val="single"/>
        </w:rPr>
      </w:pPr>
      <w:r w:rsidRPr="00291ADE">
        <w:rPr>
          <w:rFonts w:ascii="Calibri" w:eastAsia="MS Mincho" w:hAnsi="Calibri" w:cs="Calibri"/>
          <w:b/>
          <w:bCs/>
          <w:color w:val="000000" w:themeColor="text1"/>
          <w:u w:val="single"/>
        </w:rPr>
        <w:t>Satisfactory Completion</w:t>
      </w:r>
      <w:r w:rsidRPr="00291ADE">
        <w:rPr>
          <w:rFonts w:ascii="Calibri" w:eastAsia="MS Mincho" w:hAnsi="Calibri" w:cs="Calibri"/>
          <w:color w:val="000000" w:themeColor="text1"/>
          <w:u w:val="single"/>
        </w:rPr>
        <w:t xml:space="preserve">  </w:t>
      </w:r>
    </w:p>
    <w:p w14:paraId="0D028E03" w14:textId="51D22CCD" w:rsidR="00621DD1" w:rsidRPr="00291ADE" w:rsidRDefault="00621DD1" w:rsidP="00621DD1">
      <w:pPr>
        <w:rPr>
          <w:rFonts w:ascii="Calibri" w:hAnsi="Calibri" w:cs="Calibri"/>
          <w:color w:val="000000" w:themeColor="text1"/>
        </w:rPr>
      </w:pPr>
      <w:r w:rsidRPr="00291ADE">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291ADE">
        <w:rPr>
          <w:rFonts w:ascii="Calibri" w:hAnsi="Calibri" w:cs="Calibri"/>
          <w:color w:val="000000" w:themeColor="text1"/>
        </w:rPr>
        <w:t xml:space="preserve"> </w:t>
      </w:r>
      <w:r w:rsidRPr="00291ADE">
        <w:rPr>
          <w:rFonts w:ascii="Calibri" w:hAnsi="Calibri" w:cs="Calibri"/>
          <w:color w:val="000000" w:themeColor="text1"/>
        </w:rPr>
        <w:t xml:space="preserve">If you are seeking continuing education credit for a specialty not listed below, it is your responsibility to contact your licensing/certification board to determine course eligibility for your licensing/certification requirement.   </w:t>
      </w:r>
    </w:p>
    <w:p w14:paraId="360EC5A2" w14:textId="77777777" w:rsidR="00680919" w:rsidRPr="00291ADE" w:rsidRDefault="00680919" w:rsidP="00680919">
      <w:pPr>
        <w:rPr>
          <w:rFonts w:ascii="Calibri" w:hAnsi="Calibri" w:cs="Calibri"/>
          <w:b/>
          <w:noProof/>
          <w:color w:val="000000" w:themeColor="text1"/>
        </w:rPr>
      </w:pPr>
    </w:p>
    <w:p w14:paraId="3F5658BB" w14:textId="77777777" w:rsidR="008D446D" w:rsidRPr="00291ADE" w:rsidRDefault="008D446D" w:rsidP="008D446D">
      <w:pPr>
        <w:rPr>
          <w:rFonts w:ascii="Calibri" w:hAnsi="Calibri" w:cs="Calibri"/>
          <w:b/>
          <w:color w:val="000000" w:themeColor="text1"/>
          <w:u w:val="single"/>
        </w:rPr>
      </w:pPr>
      <w:r w:rsidRPr="00291ADE">
        <w:rPr>
          <w:rFonts w:ascii="Calibri" w:hAnsi="Calibri" w:cs="Calibri"/>
          <w:b/>
          <w:color w:val="000000" w:themeColor="text1"/>
          <w:u w:val="single"/>
        </w:rPr>
        <w:t>Accreditation Statement</w:t>
      </w:r>
    </w:p>
    <w:p w14:paraId="6E96D4C6" w14:textId="77777777" w:rsidR="008D446D" w:rsidRPr="00291ADE" w:rsidRDefault="008D446D" w:rsidP="008D446D">
      <w:pPr>
        <w:rPr>
          <w:rFonts w:ascii="Calibri" w:hAnsi="Calibri" w:cs="Calibri"/>
          <w:color w:val="000000" w:themeColor="text1"/>
        </w:rPr>
      </w:pPr>
      <w:r w:rsidRPr="00291ADE">
        <w:rPr>
          <w:rFonts w:ascii="Calibri" w:hAnsi="Calibri" w:cs="Calibri"/>
          <w:noProof/>
          <w:color w:val="000000" w:themeColor="text1"/>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ADE">
        <w:rPr>
          <w:rFonts w:ascii="Calibri" w:hAnsi="Calibri" w:cs="Calibri"/>
          <w:color w:val="000000" w:themeColor="text1"/>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291ADE" w:rsidRDefault="008D446D" w:rsidP="008D446D">
      <w:pPr>
        <w:jc w:val="both"/>
        <w:rPr>
          <w:rFonts w:ascii="Calibri" w:hAnsi="Calibri" w:cs="Calibri"/>
          <w:b/>
          <w:bCs/>
          <w:color w:val="000000" w:themeColor="text1"/>
        </w:rPr>
      </w:pPr>
    </w:p>
    <w:p w14:paraId="024C4986" w14:textId="77777777" w:rsidR="000F1340" w:rsidRPr="00291ADE" w:rsidRDefault="000F1340" w:rsidP="008D446D">
      <w:pPr>
        <w:jc w:val="both"/>
        <w:rPr>
          <w:rFonts w:ascii="Calibri" w:hAnsi="Calibri" w:cs="Calibri"/>
          <w:b/>
          <w:bCs/>
          <w:color w:val="000000" w:themeColor="text1"/>
        </w:rPr>
      </w:pPr>
    </w:p>
    <w:p w14:paraId="4F81301D" w14:textId="77777777" w:rsidR="00711864" w:rsidRPr="00291ADE" w:rsidRDefault="00711864" w:rsidP="00711864">
      <w:pPr>
        <w:rPr>
          <w:rFonts w:ascii="Calibri" w:hAnsi="Calibri" w:cs="Calibri"/>
          <w:b/>
          <w:u w:val="single"/>
        </w:rPr>
      </w:pPr>
      <w:r w:rsidRPr="00291ADE">
        <w:rPr>
          <w:rFonts w:ascii="Calibri" w:hAnsi="Calibri" w:cs="Calibri"/>
          <w:b/>
          <w:u w:val="single"/>
        </w:rPr>
        <w:t>Physicians (ACCME) Credit Designation</w:t>
      </w:r>
    </w:p>
    <w:p w14:paraId="2A1FB70E" w14:textId="77777777" w:rsidR="00711864" w:rsidRPr="00291ADE" w:rsidRDefault="00711864" w:rsidP="00711864">
      <w:pPr>
        <w:rPr>
          <w:rFonts w:ascii="Calibri" w:hAnsi="Calibri" w:cs="Calibri"/>
          <w:bCs/>
        </w:rPr>
      </w:pPr>
      <w:r w:rsidRPr="00291ADE">
        <w:rPr>
          <w:rFonts w:ascii="Calibri" w:hAnsi="Calibri" w:cs="Calibri"/>
        </w:rPr>
        <w:t xml:space="preserve">Amedco LLC </w:t>
      </w:r>
      <w:r w:rsidRPr="00291ADE">
        <w:rPr>
          <w:rFonts w:ascii="Calibri" w:hAnsi="Calibri" w:cs="Calibri"/>
          <w:bCs/>
        </w:rPr>
        <w:t xml:space="preserve">designates this </w:t>
      </w:r>
      <w:r w:rsidRPr="00291ADE">
        <w:rPr>
          <w:rFonts w:ascii="Calibri" w:hAnsi="Calibri" w:cs="Calibri"/>
          <w:b/>
        </w:rPr>
        <w:t xml:space="preserve">live activity </w:t>
      </w:r>
      <w:r w:rsidRPr="00291ADE">
        <w:rPr>
          <w:rFonts w:ascii="Calibri" w:hAnsi="Calibri" w:cs="Calibri"/>
          <w:bCs/>
        </w:rPr>
        <w:t xml:space="preserve">for a maximum of </w:t>
      </w:r>
      <w:r w:rsidRPr="00291ADE">
        <w:rPr>
          <w:rStyle w:val="apple-converted-space"/>
          <w:rFonts w:ascii="Calibri" w:hAnsi="Calibri" w:cs="Calibri"/>
          <w:b/>
          <w:bCs/>
          <w:color w:val="000000"/>
        </w:rPr>
        <w:t xml:space="preserve">.50 </w:t>
      </w:r>
      <w:r w:rsidRPr="00291ADE">
        <w:rPr>
          <w:rFonts w:ascii="Calibri" w:hAnsi="Calibri" w:cs="Calibri"/>
          <w:bCs/>
          <w:i/>
          <w:iCs/>
        </w:rPr>
        <w:t>AMA PRA Category 1 Credits</w:t>
      </w:r>
      <w:r w:rsidRPr="00291ADE">
        <w:rPr>
          <w:rFonts w:ascii="Calibri" w:hAnsi="Calibri" w:cs="Calibri"/>
          <w:bCs/>
          <w:iCs/>
          <w:vertAlign w:val="superscript"/>
        </w:rPr>
        <w:t>TM</w:t>
      </w:r>
      <w:r w:rsidRPr="00291ADE">
        <w:rPr>
          <w:rFonts w:ascii="Calibri" w:hAnsi="Calibri" w:cs="Calibri"/>
          <w:bCs/>
        </w:rPr>
        <w:t xml:space="preserve">. Physicians should </w:t>
      </w:r>
      <w:r w:rsidRPr="00291ADE">
        <w:rPr>
          <w:rFonts w:ascii="Calibri" w:hAnsi="Calibri" w:cs="Calibri"/>
        </w:rPr>
        <w:t xml:space="preserve">claim only the credit </w:t>
      </w:r>
      <w:r w:rsidRPr="00291ADE">
        <w:rPr>
          <w:rFonts w:ascii="Calibri" w:hAnsi="Calibri" w:cs="Calibri"/>
          <w:bCs/>
        </w:rPr>
        <w:t xml:space="preserve">commensurate with the extent of their participation in the activity.  </w:t>
      </w:r>
    </w:p>
    <w:p w14:paraId="1DBE6ADB" w14:textId="77777777" w:rsidR="00711864" w:rsidRPr="00291ADE" w:rsidRDefault="00711864" w:rsidP="00711864">
      <w:pPr>
        <w:rPr>
          <w:rFonts w:ascii="Calibri" w:hAnsi="Calibri" w:cs="Calibri"/>
          <w:bCs/>
        </w:rPr>
      </w:pPr>
    </w:p>
    <w:p w14:paraId="2D161413" w14:textId="77777777" w:rsidR="00711864" w:rsidRPr="00291ADE" w:rsidRDefault="00711864" w:rsidP="00711864">
      <w:pPr>
        <w:rPr>
          <w:rFonts w:ascii="Calibri" w:hAnsi="Calibri" w:cs="Calibri"/>
          <w:b/>
          <w:u w:val="single"/>
        </w:rPr>
      </w:pPr>
      <w:r w:rsidRPr="00291ADE">
        <w:rPr>
          <w:rFonts w:ascii="Calibri" w:hAnsi="Calibri" w:cs="Calibri"/>
          <w:b/>
          <w:u w:val="single"/>
        </w:rPr>
        <w:t>Nurses (ANCC) Credit Designation</w:t>
      </w:r>
    </w:p>
    <w:p w14:paraId="430CDF70" w14:textId="77777777" w:rsidR="00711864" w:rsidRPr="00291ADE" w:rsidRDefault="00711864" w:rsidP="00711864">
      <w:pPr>
        <w:rPr>
          <w:rFonts w:ascii="Calibri" w:hAnsi="Calibri" w:cs="Calibri"/>
          <w:color w:val="000000"/>
        </w:rPr>
      </w:pPr>
      <w:r w:rsidRPr="00291ADE">
        <w:rPr>
          <w:rFonts w:ascii="Calibri" w:hAnsi="Calibri" w:cs="Calibri"/>
          <w:color w:val="000000"/>
        </w:rPr>
        <w:t>Amedco LLC designates this activity for a maximum of</w:t>
      </w:r>
      <w:r w:rsidRPr="00291ADE">
        <w:rPr>
          <w:rStyle w:val="apple-converted-space"/>
          <w:rFonts w:ascii="Calibri" w:hAnsi="Calibri" w:cs="Calibri"/>
          <w:color w:val="000000"/>
        </w:rPr>
        <w:t> </w:t>
      </w:r>
      <w:r w:rsidRPr="00291ADE">
        <w:rPr>
          <w:rStyle w:val="apple-converted-space"/>
          <w:rFonts w:ascii="Calibri" w:hAnsi="Calibri" w:cs="Calibri"/>
          <w:b/>
          <w:bCs/>
          <w:color w:val="000000"/>
        </w:rPr>
        <w:t>.50</w:t>
      </w:r>
      <w:r w:rsidRPr="00291ADE">
        <w:rPr>
          <w:rStyle w:val="apple-converted-space"/>
          <w:rFonts w:ascii="Calibri" w:hAnsi="Calibri" w:cs="Calibri"/>
          <w:color w:val="000000"/>
        </w:rPr>
        <w:t> </w:t>
      </w:r>
      <w:r w:rsidRPr="00291ADE">
        <w:rPr>
          <w:rFonts w:ascii="Calibri" w:hAnsi="Calibri" w:cs="Calibri"/>
          <w:color w:val="000000"/>
        </w:rPr>
        <w:t>ANCC contact hours.</w:t>
      </w:r>
    </w:p>
    <w:p w14:paraId="5FE4B0EA" w14:textId="77777777" w:rsidR="00711864" w:rsidRPr="00291ADE" w:rsidRDefault="00711864" w:rsidP="00711864">
      <w:pPr>
        <w:rPr>
          <w:rFonts w:ascii="Calibri" w:hAnsi="Calibri" w:cs="Calibri"/>
          <w:bCs/>
        </w:rPr>
      </w:pPr>
    </w:p>
    <w:p w14:paraId="6363EA0E" w14:textId="77777777" w:rsidR="00711864" w:rsidRPr="00291ADE" w:rsidRDefault="00711864" w:rsidP="00711864">
      <w:pPr>
        <w:rPr>
          <w:rFonts w:ascii="Calibri" w:hAnsi="Calibri" w:cs="Calibri"/>
          <w:b/>
          <w:u w:val="single"/>
        </w:rPr>
      </w:pPr>
      <w:r w:rsidRPr="00291ADE">
        <w:rPr>
          <w:rFonts w:ascii="Calibri" w:hAnsi="Calibri" w:cs="Calibri"/>
          <w:b/>
          <w:bCs/>
          <w:color w:val="000000"/>
          <w:u w:val="single"/>
        </w:rPr>
        <w:t>Pharmacists and Pharmacy Technician</w:t>
      </w:r>
      <w:r w:rsidRPr="00291ADE">
        <w:rPr>
          <w:rStyle w:val="apple-converted-space"/>
          <w:rFonts w:ascii="Calibri" w:hAnsi="Calibri" w:cs="Calibri"/>
          <w:b/>
          <w:bCs/>
          <w:color w:val="000000"/>
          <w:u w:val="single"/>
        </w:rPr>
        <w:t>s (ACPE)</w:t>
      </w:r>
      <w:r w:rsidRPr="00291ADE">
        <w:rPr>
          <w:rFonts w:ascii="Calibri" w:hAnsi="Calibri" w:cs="Calibri"/>
          <w:b/>
          <w:u w:val="single"/>
        </w:rPr>
        <w:t xml:space="preserve"> Credit Designation</w:t>
      </w:r>
    </w:p>
    <w:p w14:paraId="0B170E41" w14:textId="77777777" w:rsidR="00711864" w:rsidRPr="00291ADE" w:rsidRDefault="00711864" w:rsidP="00711864">
      <w:pPr>
        <w:rPr>
          <w:rFonts w:ascii="Calibri" w:hAnsi="Calibri" w:cs="Calibri"/>
          <w:color w:val="000000"/>
        </w:rPr>
      </w:pPr>
      <w:r w:rsidRPr="00291ADE">
        <w:rPr>
          <w:rFonts w:ascii="Calibri" w:hAnsi="Calibri" w:cs="Calibri"/>
          <w:color w:val="000000"/>
        </w:rPr>
        <w:t xml:space="preserve">Amedco LLC designates this activity for a maximum of </w:t>
      </w:r>
      <w:r w:rsidRPr="00291ADE">
        <w:rPr>
          <w:rStyle w:val="apple-converted-space"/>
          <w:rFonts w:ascii="Calibri" w:hAnsi="Calibri" w:cs="Calibri"/>
          <w:b/>
          <w:bCs/>
          <w:color w:val="000000"/>
        </w:rPr>
        <w:t xml:space="preserve">.50 </w:t>
      </w:r>
      <w:r w:rsidRPr="00291ADE">
        <w:rPr>
          <w:rFonts w:ascii="Calibri" w:hAnsi="Calibri" w:cs="Calibri"/>
          <w:color w:val="000000"/>
        </w:rPr>
        <w:t xml:space="preserve"> knowledge-based CPE contact hours.</w:t>
      </w:r>
    </w:p>
    <w:p w14:paraId="0E8A8E10" w14:textId="77777777" w:rsidR="00711864" w:rsidRPr="00291ADE" w:rsidRDefault="00711864" w:rsidP="00711864">
      <w:pPr>
        <w:ind w:right="-90"/>
        <w:rPr>
          <w:rFonts w:ascii="Calibri" w:hAnsi="Calibri" w:cs="Calibri"/>
          <w:color w:val="000000"/>
        </w:rPr>
      </w:pPr>
      <w:r w:rsidRPr="00291ADE">
        <w:rPr>
          <w:rFonts w:ascii="Calibri" w:hAnsi="Calibri" w:cs="Calibri"/>
          <w:color w:val="000000"/>
        </w:rPr>
        <w:br/>
      </w:r>
      <w:r w:rsidRPr="00291ADE">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291ADE">
        <w:rPr>
          <w:rFonts w:ascii="Calibri" w:hAnsi="Calibri" w:cs="Calibri"/>
          <w:color w:val="000000"/>
        </w:rPr>
        <w:t> </w:t>
      </w:r>
    </w:p>
    <w:p w14:paraId="7478A2FF" w14:textId="77777777" w:rsidR="00711864" w:rsidRPr="00291ADE" w:rsidRDefault="00711864" w:rsidP="00711864">
      <w:pPr>
        <w:rPr>
          <w:rFonts w:ascii="Calibri" w:hAnsi="Calibri" w:cs="Calibri"/>
          <w:bCs/>
        </w:rPr>
      </w:pPr>
    </w:p>
    <w:p w14:paraId="77DB2A89" w14:textId="77777777" w:rsidR="00C044D5" w:rsidRPr="00291ADE" w:rsidRDefault="00C044D5" w:rsidP="00C044D5">
      <w:pPr>
        <w:pStyle w:val="Heading6"/>
        <w:rPr>
          <w:rFonts w:ascii="Calibri" w:hAnsi="Calibri" w:cs="Calibri"/>
          <w:color w:val="000000" w:themeColor="text1"/>
          <w:sz w:val="20"/>
          <w:u w:val="single"/>
        </w:rPr>
      </w:pPr>
      <w:r w:rsidRPr="00291ADE">
        <w:rPr>
          <w:rFonts w:ascii="Calibri" w:hAnsi="Calibri" w:cs="Calibri"/>
          <w:color w:val="000000" w:themeColor="text1"/>
          <w:sz w:val="20"/>
          <w:u w:val="single"/>
        </w:rPr>
        <w:t>Objectives - After Attending This Program You Should Be Able To</w:t>
      </w:r>
    </w:p>
    <w:p w14:paraId="78AC7CC2" w14:textId="77777777" w:rsidR="00805013" w:rsidRPr="00291ADE" w:rsidRDefault="00805013" w:rsidP="00805013">
      <w:pPr>
        <w:pStyle w:val="ListParagraph"/>
        <w:numPr>
          <w:ilvl w:val="0"/>
          <w:numId w:val="20"/>
        </w:numPr>
        <w:ind w:right="150"/>
        <w:rPr>
          <w:rFonts w:ascii="Calibri" w:hAnsi="Calibri" w:cs="Calibri"/>
          <w:bCs/>
        </w:rPr>
      </w:pPr>
      <w:r w:rsidRPr="00291ADE">
        <w:rPr>
          <w:rFonts w:ascii="Calibri" w:hAnsi="Calibri" w:cs="Calibri"/>
          <w:bCs/>
        </w:rPr>
        <w:t>Understand the utility of novel biomarkers such as homologous repair deficiency (HRD) genomic instability for personalizing therapy in patients with ovarian cancer.</w:t>
      </w:r>
    </w:p>
    <w:p w14:paraId="0C3B1EAF" w14:textId="77777777" w:rsidR="00805013" w:rsidRPr="00291ADE" w:rsidRDefault="00805013" w:rsidP="00805013">
      <w:pPr>
        <w:pStyle w:val="ListParagraph"/>
        <w:numPr>
          <w:ilvl w:val="0"/>
          <w:numId w:val="20"/>
        </w:numPr>
        <w:ind w:right="150"/>
        <w:rPr>
          <w:rFonts w:ascii="Calibri" w:hAnsi="Calibri" w:cs="Calibri"/>
          <w:bCs/>
        </w:rPr>
      </w:pPr>
      <w:r w:rsidRPr="00291ADE">
        <w:rPr>
          <w:rFonts w:ascii="Calibri" w:hAnsi="Calibri" w:cs="Calibri"/>
          <w:bCs/>
        </w:rPr>
        <w:t>Assess the clinical rationale for tumor and HRD genomic instability testing, including differentiation of germline/familial risk assessment versus tumor profiling for therapeutic implications in ovarian cancer patients.</w:t>
      </w:r>
    </w:p>
    <w:p w14:paraId="5314CAF5" w14:textId="77777777" w:rsidR="00805013" w:rsidRPr="00291ADE" w:rsidRDefault="00805013" w:rsidP="00805013">
      <w:pPr>
        <w:pStyle w:val="ListParagraph"/>
        <w:numPr>
          <w:ilvl w:val="0"/>
          <w:numId w:val="20"/>
        </w:numPr>
        <w:ind w:right="150"/>
        <w:rPr>
          <w:rFonts w:ascii="Calibri" w:hAnsi="Calibri" w:cs="Calibri"/>
          <w:bCs/>
        </w:rPr>
      </w:pPr>
      <w:r w:rsidRPr="00291ADE">
        <w:rPr>
          <w:rFonts w:ascii="Calibri" w:hAnsi="Calibri" w:cs="Calibri"/>
          <w:bCs/>
        </w:rPr>
        <w:t>Be better prepared to monitor and manage adverse events for emerging targeted therapies for patients with and ovarian cancer.</w:t>
      </w:r>
    </w:p>
    <w:p w14:paraId="5FBAF95C" w14:textId="77777777" w:rsidR="00805013" w:rsidRPr="00291ADE" w:rsidRDefault="00805013" w:rsidP="00805013">
      <w:pPr>
        <w:pStyle w:val="ListParagraph"/>
        <w:numPr>
          <w:ilvl w:val="0"/>
          <w:numId w:val="20"/>
        </w:numPr>
        <w:ind w:right="150"/>
        <w:rPr>
          <w:rFonts w:ascii="Calibri" w:hAnsi="Calibri" w:cs="Calibri"/>
          <w:bCs/>
        </w:rPr>
      </w:pPr>
      <w:r w:rsidRPr="00291ADE">
        <w:rPr>
          <w:rFonts w:ascii="Calibri" w:hAnsi="Calibri" w:cs="Calibri"/>
          <w:bCs/>
        </w:rPr>
        <w:t>Be more familiar with implementing strategies to improve engage patients in shared decision-making regarding biomarker testing and personalized treatment in ovarian cancer throughout the continuum of care starting at diagnosis.</w:t>
      </w:r>
    </w:p>
    <w:p w14:paraId="35938C29" w14:textId="1BE0DE7D" w:rsidR="003F4F78" w:rsidRPr="00291ADE" w:rsidRDefault="003F4F78" w:rsidP="000E0B09">
      <w:pPr>
        <w:spacing w:after="160" w:line="259" w:lineRule="auto"/>
        <w:contextualSpacing/>
        <w:rPr>
          <w:rFonts w:ascii="Calibri" w:hAnsi="Calibri" w:cs="Calibri"/>
          <w:b/>
          <w:noProof/>
          <w:color w:val="000000" w:themeColor="text1"/>
          <w:u w:val="single"/>
        </w:rPr>
      </w:pPr>
    </w:p>
    <w:p w14:paraId="0E87D6F8" w14:textId="64694546" w:rsidR="00680919" w:rsidRPr="00291ADE" w:rsidRDefault="00680919">
      <w:pPr>
        <w:rPr>
          <w:rFonts w:ascii="Calibri" w:hAnsi="Calibri" w:cs="Calibri"/>
          <w:b/>
          <w:noProof/>
          <w:color w:val="000000" w:themeColor="text1"/>
          <w:u w:val="single"/>
        </w:rPr>
      </w:pPr>
      <w:r w:rsidRPr="00291ADE">
        <w:rPr>
          <w:rFonts w:ascii="Calibri" w:hAnsi="Calibri" w:cs="Calibri"/>
          <w:b/>
          <w:noProof/>
          <w:color w:val="000000" w:themeColor="text1"/>
          <w:u w:val="single"/>
        </w:rPr>
        <w:t>Disclosure of Conflict of Interest</w:t>
      </w:r>
    </w:p>
    <w:p w14:paraId="0C4EA550" w14:textId="77777777" w:rsidR="00680919" w:rsidRPr="00291ADE" w:rsidRDefault="00680919" w:rsidP="00680919">
      <w:pPr>
        <w:pStyle w:val="BodyText"/>
        <w:rPr>
          <w:rFonts w:ascii="Calibri" w:hAnsi="Calibri" w:cs="Calibri"/>
          <w:color w:val="000000" w:themeColor="text1"/>
          <w:sz w:val="20"/>
        </w:rPr>
      </w:pPr>
      <w:r w:rsidRPr="00291ADE">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291ADE">
        <w:rPr>
          <w:rFonts w:ascii="Calibri" w:eastAsia="Calibri" w:hAnsi="Calibri" w:cs="Calibri"/>
          <w:color w:val="000000" w:themeColor="text1"/>
          <w:sz w:val="20"/>
        </w:rPr>
        <w:t>‐</w:t>
      </w:r>
      <w:r w:rsidRPr="00291ADE">
        <w:rPr>
          <w:rFonts w:ascii="Calibri" w:hAnsi="Calibri" w:cs="Calibri"/>
          <w:color w:val="000000" w:themeColor="text1"/>
          <w:sz w:val="20"/>
        </w:rPr>
        <w:t xml:space="preserve">6.2, 6.5) </w:t>
      </w:r>
    </w:p>
    <w:p w14:paraId="4028B0E6" w14:textId="24811EF7" w:rsidR="005B65A8" w:rsidRPr="00291ADE" w:rsidRDefault="005B65A8">
      <w:pPr>
        <w:rPr>
          <w:rFonts w:ascii="Calibri" w:hAnsi="Calibri" w:cs="Calibri"/>
          <w:color w:val="000000" w:themeColor="text1"/>
          <w:lang w:val="x-none" w:eastAsia="x-none"/>
        </w:rPr>
      </w:pPr>
      <w:r w:rsidRPr="00291ADE">
        <w:rPr>
          <w:rFonts w:ascii="Calibri" w:hAnsi="Calibri" w:cs="Calibri"/>
          <w:color w:val="000000" w:themeColor="text1"/>
        </w:rPr>
        <w:br w:type="page"/>
      </w:r>
    </w:p>
    <w:p w14:paraId="088DBD81" w14:textId="77777777" w:rsidR="00FE76F2" w:rsidRPr="00291ADE" w:rsidRDefault="00FE76F2" w:rsidP="00680919">
      <w:pPr>
        <w:pStyle w:val="BodyText"/>
        <w:rPr>
          <w:rFonts w:ascii="Calibri" w:hAnsi="Calibri" w:cs="Calibri"/>
          <w:color w:val="000000" w:themeColor="text1"/>
          <w:sz w:val="20"/>
        </w:rPr>
      </w:pPr>
    </w:p>
    <w:tbl>
      <w:tblPr>
        <w:tblW w:w="10795" w:type="dxa"/>
        <w:tblLook w:val="04A0" w:firstRow="1" w:lastRow="0" w:firstColumn="1" w:lastColumn="0" w:noHBand="0" w:noVBand="1"/>
      </w:tblPr>
      <w:tblGrid>
        <w:gridCol w:w="1015"/>
        <w:gridCol w:w="1481"/>
        <w:gridCol w:w="1801"/>
        <w:gridCol w:w="6498"/>
      </w:tblGrid>
      <w:tr w:rsidR="00007BDF" w:rsidRPr="00007BDF" w14:paraId="1418CCC6" w14:textId="77777777" w:rsidTr="00007BDF">
        <w:trPr>
          <w:trHeight w:val="20"/>
        </w:trPr>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58EE8D34" w14:textId="77777777" w:rsidR="00007BDF" w:rsidRPr="00007BDF" w:rsidRDefault="00007BDF" w:rsidP="00007BDF">
            <w:pPr>
              <w:rPr>
                <w:rFonts w:ascii="Calibri" w:hAnsi="Calibri" w:cs="Calibri"/>
                <w:b/>
                <w:bCs/>
                <w:color w:val="000000"/>
              </w:rPr>
            </w:pPr>
            <w:r w:rsidRPr="00007BDF">
              <w:rPr>
                <w:rFonts w:ascii="Calibri" w:hAnsi="Calibri" w:cs="Calibri"/>
                <w:b/>
                <w:bCs/>
                <w:color w:val="000000"/>
              </w:rPr>
              <w:t>First</w:t>
            </w:r>
          </w:p>
        </w:tc>
        <w:tc>
          <w:tcPr>
            <w:tcW w:w="1481" w:type="dxa"/>
            <w:tcBorders>
              <w:top w:val="single" w:sz="4" w:space="0" w:color="auto"/>
              <w:left w:val="nil"/>
              <w:bottom w:val="single" w:sz="4" w:space="0" w:color="auto"/>
              <w:right w:val="single" w:sz="4" w:space="0" w:color="auto"/>
            </w:tcBorders>
            <w:shd w:val="clear" w:color="auto" w:fill="auto"/>
            <w:hideMark/>
          </w:tcPr>
          <w:p w14:paraId="52ABF123" w14:textId="77777777" w:rsidR="00007BDF" w:rsidRPr="00007BDF" w:rsidRDefault="00007BDF" w:rsidP="00007BDF">
            <w:pPr>
              <w:rPr>
                <w:rFonts w:ascii="Calibri" w:hAnsi="Calibri" w:cs="Calibri"/>
                <w:b/>
                <w:bCs/>
                <w:color w:val="000000"/>
              </w:rPr>
            </w:pPr>
            <w:r w:rsidRPr="00007BDF">
              <w:rPr>
                <w:rFonts w:ascii="Calibri" w:hAnsi="Calibri" w:cs="Calibri"/>
                <w:b/>
                <w:bCs/>
                <w:color w:val="000000"/>
              </w:rPr>
              <w:t>Last</w:t>
            </w:r>
          </w:p>
        </w:tc>
        <w:tc>
          <w:tcPr>
            <w:tcW w:w="1801" w:type="dxa"/>
            <w:tcBorders>
              <w:top w:val="single" w:sz="4" w:space="0" w:color="auto"/>
              <w:left w:val="nil"/>
              <w:bottom w:val="single" w:sz="4" w:space="0" w:color="auto"/>
              <w:right w:val="single" w:sz="4" w:space="0" w:color="auto"/>
            </w:tcBorders>
            <w:shd w:val="clear" w:color="auto" w:fill="auto"/>
            <w:hideMark/>
          </w:tcPr>
          <w:p w14:paraId="294E9F1D" w14:textId="77777777" w:rsidR="00007BDF" w:rsidRPr="00007BDF" w:rsidRDefault="00007BDF" w:rsidP="00007BDF">
            <w:pPr>
              <w:rPr>
                <w:rFonts w:ascii="Calibri" w:hAnsi="Calibri" w:cs="Calibri"/>
                <w:b/>
                <w:bCs/>
                <w:color w:val="000000"/>
              </w:rPr>
            </w:pPr>
            <w:r w:rsidRPr="00007BDF">
              <w:rPr>
                <w:rFonts w:ascii="Calibri" w:hAnsi="Calibri" w:cs="Calibri"/>
                <w:b/>
                <w:bCs/>
                <w:color w:val="000000"/>
              </w:rPr>
              <w:t>Role</w:t>
            </w:r>
          </w:p>
        </w:tc>
        <w:tc>
          <w:tcPr>
            <w:tcW w:w="6498" w:type="dxa"/>
            <w:tcBorders>
              <w:top w:val="single" w:sz="4" w:space="0" w:color="auto"/>
              <w:left w:val="nil"/>
              <w:bottom w:val="single" w:sz="4" w:space="0" w:color="auto"/>
              <w:right w:val="single" w:sz="4" w:space="0" w:color="auto"/>
            </w:tcBorders>
            <w:shd w:val="clear" w:color="auto" w:fill="auto"/>
            <w:hideMark/>
          </w:tcPr>
          <w:p w14:paraId="483AD561" w14:textId="77777777" w:rsidR="00007BDF" w:rsidRPr="00007BDF" w:rsidRDefault="00007BDF" w:rsidP="00007BDF">
            <w:pPr>
              <w:rPr>
                <w:rFonts w:ascii="Calibri" w:hAnsi="Calibri" w:cs="Calibri"/>
                <w:b/>
                <w:bCs/>
                <w:color w:val="000000"/>
              </w:rPr>
            </w:pPr>
            <w:r w:rsidRPr="00007BDF">
              <w:rPr>
                <w:rFonts w:ascii="Calibri" w:hAnsi="Calibri" w:cs="Calibri"/>
                <w:b/>
                <w:bCs/>
                <w:color w:val="000000"/>
              </w:rPr>
              <w:t>Commercial Interest</w:t>
            </w:r>
          </w:p>
        </w:tc>
      </w:tr>
      <w:tr w:rsidR="00007BDF" w:rsidRPr="00007BDF" w14:paraId="50367CAB"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67475F0" w14:textId="77777777" w:rsidR="00007BDF" w:rsidRPr="00007BDF" w:rsidRDefault="00007BDF" w:rsidP="00007BDF">
            <w:pPr>
              <w:rPr>
                <w:rFonts w:ascii="Calibri" w:hAnsi="Calibri" w:cs="Calibri"/>
                <w:color w:val="000000"/>
              </w:rPr>
            </w:pPr>
            <w:r w:rsidRPr="00007BDF">
              <w:rPr>
                <w:rFonts w:ascii="Calibri" w:hAnsi="Calibri" w:cs="Calibri"/>
                <w:color w:val="000000"/>
              </w:rPr>
              <w:t>William</w:t>
            </w:r>
          </w:p>
        </w:tc>
        <w:tc>
          <w:tcPr>
            <w:tcW w:w="1481" w:type="dxa"/>
            <w:tcBorders>
              <w:top w:val="nil"/>
              <w:left w:val="nil"/>
              <w:bottom w:val="single" w:sz="4" w:space="0" w:color="auto"/>
              <w:right w:val="single" w:sz="4" w:space="0" w:color="auto"/>
            </w:tcBorders>
            <w:shd w:val="clear" w:color="auto" w:fill="auto"/>
            <w:hideMark/>
          </w:tcPr>
          <w:p w14:paraId="0CDD3FE6" w14:textId="77777777" w:rsidR="00007BDF" w:rsidRPr="00007BDF" w:rsidRDefault="00007BDF" w:rsidP="00007BDF">
            <w:pPr>
              <w:rPr>
                <w:rFonts w:ascii="Calibri" w:hAnsi="Calibri" w:cs="Calibri"/>
                <w:color w:val="000000"/>
              </w:rPr>
            </w:pPr>
            <w:r w:rsidRPr="00007BDF">
              <w:rPr>
                <w:rFonts w:ascii="Calibri" w:hAnsi="Calibri" w:cs="Calibri"/>
                <w:color w:val="000000"/>
              </w:rPr>
              <w:t>Burke</w:t>
            </w:r>
          </w:p>
        </w:tc>
        <w:tc>
          <w:tcPr>
            <w:tcW w:w="1801" w:type="dxa"/>
            <w:tcBorders>
              <w:top w:val="nil"/>
              <w:left w:val="nil"/>
              <w:bottom w:val="single" w:sz="4" w:space="0" w:color="auto"/>
              <w:right w:val="single" w:sz="4" w:space="0" w:color="auto"/>
            </w:tcBorders>
            <w:shd w:val="clear" w:color="auto" w:fill="auto"/>
            <w:hideMark/>
          </w:tcPr>
          <w:p w14:paraId="1EE90784" w14:textId="77777777" w:rsidR="00007BDF" w:rsidRPr="00007BDF" w:rsidRDefault="00007BDF" w:rsidP="00007BDF">
            <w:pPr>
              <w:rPr>
                <w:rFonts w:ascii="Calibri" w:hAnsi="Calibri" w:cs="Calibri"/>
                <w:color w:val="000000"/>
              </w:rPr>
            </w:pPr>
            <w:r w:rsidRPr="00007BDF">
              <w:rPr>
                <w:rFonts w:ascii="Calibri" w:hAnsi="Calibri" w:cs="Calibri"/>
                <w:color w:val="000000"/>
              </w:rPr>
              <w:t>Planner, Chair</w:t>
            </w:r>
          </w:p>
        </w:tc>
        <w:tc>
          <w:tcPr>
            <w:tcW w:w="6498" w:type="dxa"/>
            <w:tcBorders>
              <w:top w:val="nil"/>
              <w:left w:val="nil"/>
              <w:bottom w:val="single" w:sz="4" w:space="0" w:color="auto"/>
              <w:right w:val="single" w:sz="4" w:space="0" w:color="auto"/>
            </w:tcBorders>
            <w:shd w:val="clear" w:color="auto" w:fill="auto"/>
            <w:hideMark/>
          </w:tcPr>
          <w:p w14:paraId="6CD205D4"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2550B67E"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55598044" w14:textId="77777777" w:rsidR="00007BDF" w:rsidRPr="00007BDF" w:rsidRDefault="00007BDF" w:rsidP="00007BDF">
            <w:pPr>
              <w:rPr>
                <w:rFonts w:ascii="Calibri" w:hAnsi="Calibri" w:cs="Calibri"/>
                <w:color w:val="000000"/>
              </w:rPr>
            </w:pPr>
            <w:r w:rsidRPr="00007BDF">
              <w:rPr>
                <w:rFonts w:ascii="Calibri" w:hAnsi="Calibri" w:cs="Calibri"/>
                <w:color w:val="000000"/>
              </w:rPr>
              <w:t>Robert</w:t>
            </w:r>
          </w:p>
        </w:tc>
        <w:tc>
          <w:tcPr>
            <w:tcW w:w="1481" w:type="dxa"/>
            <w:tcBorders>
              <w:top w:val="nil"/>
              <w:left w:val="nil"/>
              <w:bottom w:val="single" w:sz="4" w:space="0" w:color="auto"/>
              <w:right w:val="single" w:sz="4" w:space="0" w:color="auto"/>
            </w:tcBorders>
            <w:shd w:val="clear" w:color="auto" w:fill="auto"/>
            <w:hideMark/>
          </w:tcPr>
          <w:p w14:paraId="659A89DE" w14:textId="77777777" w:rsidR="00007BDF" w:rsidRPr="00007BDF" w:rsidRDefault="00007BDF" w:rsidP="00007BDF">
            <w:pPr>
              <w:rPr>
                <w:rFonts w:ascii="Calibri" w:hAnsi="Calibri" w:cs="Calibri"/>
                <w:color w:val="000000"/>
              </w:rPr>
            </w:pPr>
            <w:r w:rsidRPr="00007BDF">
              <w:rPr>
                <w:rFonts w:ascii="Calibri" w:hAnsi="Calibri" w:cs="Calibri"/>
                <w:color w:val="000000"/>
              </w:rPr>
              <w:t>Coleman</w:t>
            </w:r>
          </w:p>
        </w:tc>
        <w:tc>
          <w:tcPr>
            <w:tcW w:w="1801" w:type="dxa"/>
            <w:tcBorders>
              <w:top w:val="nil"/>
              <w:left w:val="nil"/>
              <w:bottom w:val="single" w:sz="4" w:space="0" w:color="auto"/>
              <w:right w:val="single" w:sz="4" w:space="0" w:color="auto"/>
            </w:tcBorders>
            <w:shd w:val="clear" w:color="auto" w:fill="auto"/>
            <w:hideMark/>
          </w:tcPr>
          <w:p w14:paraId="74A7E954" w14:textId="77777777" w:rsidR="00007BDF" w:rsidRPr="00007BDF" w:rsidRDefault="00007BDF" w:rsidP="00007BDF">
            <w:pPr>
              <w:rPr>
                <w:rFonts w:ascii="Calibri" w:hAnsi="Calibri" w:cs="Calibri"/>
                <w:color w:val="000000"/>
              </w:rPr>
            </w:pPr>
            <w:r w:rsidRPr="00007BDF">
              <w:rPr>
                <w:rFonts w:ascii="Calibri" w:hAnsi="Calibri" w:cs="Calibri"/>
                <w:color w:val="000000"/>
              </w:rPr>
              <w:t>Speaker, Planner</w:t>
            </w:r>
          </w:p>
        </w:tc>
        <w:tc>
          <w:tcPr>
            <w:tcW w:w="6498" w:type="dxa"/>
            <w:tcBorders>
              <w:top w:val="nil"/>
              <w:left w:val="nil"/>
              <w:bottom w:val="single" w:sz="4" w:space="0" w:color="auto"/>
              <w:right w:val="single" w:sz="4" w:space="0" w:color="auto"/>
            </w:tcBorders>
            <w:shd w:val="clear" w:color="auto" w:fill="auto"/>
            <w:hideMark/>
          </w:tcPr>
          <w:p w14:paraId="68AF39FE"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Abbvie:Research</w:t>
            </w:r>
            <w:proofErr w:type="spellEnd"/>
            <w:r w:rsidRPr="00007BDF">
              <w:rPr>
                <w:rFonts w:ascii="Calibri" w:hAnsi="Calibri" w:cs="Calibri"/>
                <w:color w:val="000000"/>
              </w:rPr>
              <w:t xml:space="preserve"> Grant Overall Principal </w:t>
            </w:r>
            <w:proofErr w:type="spellStart"/>
            <w:r w:rsidRPr="00007BDF">
              <w:rPr>
                <w:rFonts w:ascii="Calibri" w:hAnsi="Calibri" w:cs="Calibri"/>
                <w:color w:val="000000"/>
              </w:rPr>
              <w:t>Investigator,Amgen:Scientific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Member,Clovis:Research</w:t>
            </w:r>
            <w:proofErr w:type="spellEnd"/>
            <w:r w:rsidRPr="00007BDF">
              <w:rPr>
                <w:rFonts w:ascii="Calibri" w:hAnsi="Calibri" w:cs="Calibri"/>
                <w:color w:val="000000"/>
              </w:rPr>
              <w:t xml:space="preserve"> Grant Overall Principal </w:t>
            </w:r>
            <w:proofErr w:type="spellStart"/>
            <w:r w:rsidRPr="00007BDF">
              <w:rPr>
                <w:rFonts w:ascii="Calibri" w:hAnsi="Calibri" w:cs="Calibri"/>
                <w:color w:val="000000"/>
              </w:rPr>
              <w:t>Investigator,Eisai:Scientific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Member,Gsk:Scientific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Member,Novocure:Scientific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Member,Immunogen</w:t>
            </w:r>
            <w:proofErr w:type="spellEnd"/>
            <w:r w:rsidRPr="00007BDF">
              <w:rPr>
                <w:rFonts w:ascii="Calibri" w:hAnsi="Calibri" w:cs="Calibri"/>
                <w:color w:val="000000"/>
              </w:rPr>
              <w:t xml:space="preserve"> :Research Grant Overall Principal </w:t>
            </w:r>
            <w:proofErr w:type="spellStart"/>
            <w:r w:rsidRPr="00007BDF">
              <w:rPr>
                <w:rFonts w:ascii="Calibri" w:hAnsi="Calibri" w:cs="Calibri"/>
                <w:color w:val="000000"/>
              </w:rPr>
              <w:t>Investigator,Janssen:Research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Investigator,Onxeo:Scientific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Member,AstraZeneca</w:t>
            </w:r>
            <w:proofErr w:type="spellEnd"/>
            <w:r w:rsidRPr="00007BDF">
              <w:rPr>
                <w:rFonts w:ascii="Calibri" w:hAnsi="Calibri" w:cs="Calibri"/>
                <w:color w:val="000000"/>
              </w:rPr>
              <w:t xml:space="preserve"> :Scientific/Medical Advisory Board </w:t>
            </w:r>
            <w:proofErr w:type="spellStart"/>
            <w:r w:rsidRPr="00007BDF">
              <w:rPr>
                <w:rFonts w:ascii="Calibri" w:hAnsi="Calibri" w:cs="Calibri"/>
                <w:color w:val="000000"/>
              </w:rPr>
              <w:t>Member,Alkermes:Scientific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Member,Oncomed:Scientific</w:t>
            </w:r>
            <w:proofErr w:type="spellEnd"/>
            <w:r w:rsidRPr="00007BDF">
              <w:rPr>
                <w:rFonts w:ascii="Calibri" w:hAnsi="Calibri" w:cs="Calibri"/>
                <w:color w:val="000000"/>
              </w:rPr>
              <w:t>/Medical Advisory Board Member</w:t>
            </w:r>
          </w:p>
        </w:tc>
      </w:tr>
      <w:tr w:rsidR="00007BDF" w:rsidRPr="00007BDF" w14:paraId="5D3019A9"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2475C4DC" w14:textId="77777777" w:rsidR="00007BDF" w:rsidRPr="00007BDF" w:rsidRDefault="00007BDF" w:rsidP="00007BDF">
            <w:pPr>
              <w:rPr>
                <w:rFonts w:ascii="Calibri" w:hAnsi="Calibri" w:cs="Calibri"/>
                <w:color w:val="000000"/>
              </w:rPr>
            </w:pPr>
            <w:r w:rsidRPr="00007BDF">
              <w:rPr>
                <w:rFonts w:ascii="Calibri" w:hAnsi="Calibri" w:cs="Calibri"/>
                <w:color w:val="000000"/>
              </w:rPr>
              <w:t>Charles</w:t>
            </w:r>
          </w:p>
        </w:tc>
        <w:tc>
          <w:tcPr>
            <w:tcW w:w="1481" w:type="dxa"/>
            <w:tcBorders>
              <w:top w:val="nil"/>
              <w:left w:val="nil"/>
              <w:bottom w:val="single" w:sz="4" w:space="0" w:color="auto"/>
              <w:right w:val="single" w:sz="4" w:space="0" w:color="auto"/>
            </w:tcBorders>
            <w:shd w:val="clear" w:color="auto" w:fill="auto"/>
            <w:hideMark/>
          </w:tcPr>
          <w:p w14:paraId="550DF188" w14:textId="77777777" w:rsidR="00007BDF" w:rsidRPr="00007BDF" w:rsidRDefault="00007BDF" w:rsidP="00007BDF">
            <w:pPr>
              <w:rPr>
                <w:rFonts w:ascii="Calibri" w:hAnsi="Calibri" w:cs="Calibri"/>
                <w:color w:val="000000"/>
              </w:rPr>
            </w:pPr>
            <w:r w:rsidRPr="00007BDF">
              <w:rPr>
                <w:rFonts w:ascii="Calibri" w:hAnsi="Calibri" w:cs="Calibri"/>
                <w:color w:val="000000"/>
              </w:rPr>
              <w:t>Drescher</w:t>
            </w:r>
          </w:p>
        </w:tc>
        <w:tc>
          <w:tcPr>
            <w:tcW w:w="1801" w:type="dxa"/>
            <w:tcBorders>
              <w:top w:val="nil"/>
              <w:left w:val="nil"/>
              <w:bottom w:val="single" w:sz="4" w:space="0" w:color="auto"/>
              <w:right w:val="single" w:sz="4" w:space="0" w:color="auto"/>
            </w:tcBorders>
            <w:shd w:val="clear" w:color="auto" w:fill="auto"/>
            <w:hideMark/>
          </w:tcPr>
          <w:p w14:paraId="12F7BE6F" w14:textId="77777777" w:rsidR="00007BDF" w:rsidRPr="00007BDF" w:rsidRDefault="00007BDF" w:rsidP="00007BDF">
            <w:pPr>
              <w:rPr>
                <w:rFonts w:ascii="Calibri" w:hAnsi="Calibri" w:cs="Calibri"/>
                <w:color w:val="000000"/>
              </w:rPr>
            </w:pPr>
            <w:r w:rsidRPr="00007BDF">
              <w:rPr>
                <w:rFonts w:ascii="Calibri" w:hAnsi="Calibri" w:cs="Calibri"/>
                <w:color w:val="000000"/>
              </w:rPr>
              <w:t>Planner</w:t>
            </w:r>
          </w:p>
        </w:tc>
        <w:tc>
          <w:tcPr>
            <w:tcW w:w="6498" w:type="dxa"/>
            <w:tcBorders>
              <w:top w:val="nil"/>
              <w:left w:val="nil"/>
              <w:bottom w:val="single" w:sz="4" w:space="0" w:color="auto"/>
              <w:right w:val="single" w:sz="4" w:space="0" w:color="auto"/>
            </w:tcBorders>
            <w:shd w:val="clear" w:color="auto" w:fill="auto"/>
            <w:hideMark/>
          </w:tcPr>
          <w:p w14:paraId="45515B80"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2C8C6E98"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9555245" w14:textId="77777777" w:rsidR="00007BDF" w:rsidRPr="00007BDF" w:rsidRDefault="00007BDF" w:rsidP="00007BDF">
            <w:pPr>
              <w:rPr>
                <w:rFonts w:ascii="Calibri" w:hAnsi="Calibri" w:cs="Calibri"/>
                <w:color w:val="000000"/>
              </w:rPr>
            </w:pPr>
            <w:r w:rsidRPr="00007BDF">
              <w:rPr>
                <w:rFonts w:ascii="Calibri" w:hAnsi="Calibri" w:cs="Calibri"/>
                <w:color w:val="000000"/>
              </w:rPr>
              <w:t>John</w:t>
            </w:r>
          </w:p>
        </w:tc>
        <w:tc>
          <w:tcPr>
            <w:tcW w:w="1481" w:type="dxa"/>
            <w:tcBorders>
              <w:top w:val="nil"/>
              <w:left w:val="nil"/>
              <w:bottom w:val="single" w:sz="4" w:space="0" w:color="auto"/>
              <w:right w:val="single" w:sz="4" w:space="0" w:color="auto"/>
            </w:tcBorders>
            <w:shd w:val="clear" w:color="auto" w:fill="auto"/>
            <w:hideMark/>
          </w:tcPr>
          <w:p w14:paraId="7941EDCA" w14:textId="77777777" w:rsidR="00007BDF" w:rsidRPr="00007BDF" w:rsidRDefault="00007BDF" w:rsidP="00007BDF">
            <w:pPr>
              <w:rPr>
                <w:rFonts w:ascii="Calibri" w:hAnsi="Calibri" w:cs="Calibri"/>
                <w:color w:val="000000"/>
              </w:rPr>
            </w:pPr>
            <w:r w:rsidRPr="00007BDF">
              <w:rPr>
                <w:rFonts w:ascii="Calibri" w:hAnsi="Calibri" w:cs="Calibri"/>
                <w:color w:val="000000"/>
              </w:rPr>
              <w:t>Farley</w:t>
            </w:r>
          </w:p>
        </w:tc>
        <w:tc>
          <w:tcPr>
            <w:tcW w:w="1801" w:type="dxa"/>
            <w:tcBorders>
              <w:top w:val="nil"/>
              <w:left w:val="nil"/>
              <w:bottom w:val="single" w:sz="4" w:space="0" w:color="auto"/>
              <w:right w:val="single" w:sz="4" w:space="0" w:color="auto"/>
            </w:tcBorders>
            <w:shd w:val="clear" w:color="auto" w:fill="auto"/>
            <w:hideMark/>
          </w:tcPr>
          <w:p w14:paraId="714C5E95" w14:textId="77777777" w:rsidR="00007BDF" w:rsidRPr="00007BDF" w:rsidRDefault="00007BDF" w:rsidP="00007BDF">
            <w:pPr>
              <w:rPr>
                <w:rFonts w:ascii="Calibri" w:hAnsi="Calibri" w:cs="Calibri"/>
                <w:color w:val="000000"/>
              </w:rPr>
            </w:pPr>
            <w:r w:rsidRPr="00007BDF">
              <w:rPr>
                <w:rFonts w:ascii="Calibri" w:hAnsi="Calibri" w:cs="Calibri"/>
                <w:color w:val="000000"/>
              </w:rPr>
              <w:t>Planning Committee</w:t>
            </w:r>
          </w:p>
        </w:tc>
        <w:tc>
          <w:tcPr>
            <w:tcW w:w="6498" w:type="dxa"/>
            <w:tcBorders>
              <w:top w:val="nil"/>
              <w:left w:val="nil"/>
              <w:bottom w:val="single" w:sz="4" w:space="0" w:color="auto"/>
              <w:right w:val="single" w:sz="4" w:space="0" w:color="auto"/>
            </w:tcBorders>
            <w:shd w:val="clear" w:color="auto" w:fill="auto"/>
            <w:hideMark/>
          </w:tcPr>
          <w:p w14:paraId="19D5723E"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4ADF3CC5"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noWrap/>
            <w:hideMark/>
          </w:tcPr>
          <w:p w14:paraId="227B8E4B" w14:textId="77777777" w:rsidR="00007BDF" w:rsidRPr="00007BDF" w:rsidRDefault="00007BDF" w:rsidP="00007BDF">
            <w:pPr>
              <w:rPr>
                <w:rFonts w:ascii="Calibri" w:hAnsi="Calibri" w:cs="Calibri"/>
                <w:color w:val="000000"/>
              </w:rPr>
            </w:pPr>
            <w:r w:rsidRPr="00007BDF">
              <w:rPr>
                <w:rFonts w:ascii="Calibri" w:hAnsi="Calibri" w:cs="Calibri"/>
                <w:color w:val="000000"/>
              </w:rPr>
              <w:t>Mandy</w:t>
            </w:r>
          </w:p>
        </w:tc>
        <w:tc>
          <w:tcPr>
            <w:tcW w:w="1481" w:type="dxa"/>
            <w:tcBorders>
              <w:top w:val="nil"/>
              <w:left w:val="nil"/>
              <w:bottom w:val="single" w:sz="4" w:space="0" w:color="auto"/>
              <w:right w:val="single" w:sz="4" w:space="0" w:color="auto"/>
            </w:tcBorders>
            <w:shd w:val="clear" w:color="auto" w:fill="auto"/>
            <w:noWrap/>
            <w:hideMark/>
          </w:tcPr>
          <w:p w14:paraId="790E9B40" w14:textId="77777777" w:rsidR="00007BDF" w:rsidRPr="00007BDF" w:rsidRDefault="00007BDF" w:rsidP="00007BDF">
            <w:pPr>
              <w:rPr>
                <w:rFonts w:ascii="Calibri" w:hAnsi="Calibri" w:cs="Calibri"/>
                <w:color w:val="000000"/>
              </w:rPr>
            </w:pPr>
            <w:r w:rsidRPr="00007BDF">
              <w:rPr>
                <w:rFonts w:ascii="Calibri" w:hAnsi="Calibri" w:cs="Calibri"/>
                <w:color w:val="000000"/>
              </w:rPr>
              <w:t>Gordon</w:t>
            </w:r>
          </w:p>
        </w:tc>
        <w:tc>
          <w:tcPr>
            <w:tcW w:w="1801" w:type="dxa"/>
            <w:tcBorders>
              <w:top w:val="nil"/>
              <w:left w:val="nil"/>
              <w:bottom w:val="single" w:sz="4" w:space="0" w:color="auto"/>
              <w:right w:val="single" w:sz="4" w:space="0" w:color="auto"/>
            </w:tcBorders>
            <w:shd w:val="clear" w:color="auto" w:fill="auto"/>
            <w:noWrap/>
            <w:hideMark/>
          </w:tcPr>
          <w:p w14:paraId="4066D572"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44173F2B"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22988B87"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712B3DD6" w14:textId="77777777" w:rsidR="00007BDF" w:rsidRPr="00007BDF" w:rsidRDefault="00007BDF" w:rsidP="00007BDF">
            <w:pPr>
              <w:rPr>
                <w:rFonts w:ascii="Calibri" w:hAnsi="Calibri" w:cs="Calibri"/>
                <w:color w:val="000000"/>
              </w:rPr>
            </w:pPr>
            <w:r w:rsidRPr="00007BDF">
              <w:rPr>
                <w:rFonts w:ascii="Calibri" w:hAnsi="Calibri" w:cs="Calibri"/>
                <w:color w:val="000000"/>
              </w:rPr>
              <w:t>Melissa</w:t>
            </w:r>
          </w:p>
        </w:tc>
        <w:tc>
          <w:tcPr>
            <w:tcW w:w="1481" w:type="dxa"/>
            <w:tcBorders>
              <w:top w:val="nil"/>
              <w:left w:val="nil"/>
              <w:bottom w:val="single" w:sz="4" w:space="0" w:color="auto"/>
              <w:right w:val="single" w:sz="4" w:space="0" w:color="auto"/>
            </w:tcBorders>
            <w:shd w:val="clear" w:color="auto" w:fill="auto"/>
            <w:hideMark/>
          </w:tcPr>
          <w:p w14:paraId="22F026A4" w14:textId="77777777" w:rsidR="00007BDF" w:rsidRPr="00007BDF" w:rsidRDefault="00007BDF" w:rsidP="00007BDF">
            <w:pPr>
              <w:rPr>
                <w:rFonts w:ascii="Calibri" w:hAnsi="Calibri" w:cs="Calibri"/>
                <w:color w:val="000000"/>
              </w:rPr>
            </w:pPr>
            <w:r w:rsidRPr="00007BDF">
              <w:rPr>
                <w:rFonts w:ascii="Calibri" w:hAnsi="Calibri" w:cs="Calibri"/>
                <w:color w:val="000000"/>
              </w:rPr>
              <w:t>Hardesty</w:t>
            </w:r>
          </w:p>
        </w:tc>
        <w:tc>
          <w:tcPr>
            <w:tcW w:w="1801" w:type="dxa"/>
            <w:tcBorders>
              <w:top w:val="nil"/>
              <w:left w:val="nil"/>
              <w:bottom w:val="single" w:sz="4" w:space="0" w:color="auto"/>
              <w:right w:val="single" w:sz="4" w:space="0" w:color="auto"/>
            </w:tcBorders>
            <w:shd w:val="clear" w:color="auto" w:fill="auto"/>
            <w:hideMark/>
          </w:tcPr>
          <w:p w14:paraId="72072AA1" w14:textId="77777777" w:rsidR="00007BDF" w:rsidRPr="00007BDF" w:rsidRDefault="00007BDF" w:rsidP="00007BDF">
            <w:pPr>
              <w:rPr>
                <w:rFonts w:ascii="Calibri" w:hAnsi="Calibri" w:cs="Calibri"/>
                <w:color w:val="000000"/>
              </w:rPr>
            </w:pPr>
            <w:r w:rsidRPr="00007BDF">
              <w:rPr>
                <w:rFonts w:ascii="Calibri" w:hAnsi="Calibri" w:cs="Calibri"/>
                <w:color w:val="000000"/>
              </w:rPr>
              <w:t>Speaker, Reviewer, Planner, Moderator, Planning Committee</w:t>
            </w:r>
          </w:p>
        </w:tc>
        <w:tc>
          <w:tcPr>
            <w:tcW w:w="6498" w:type="dxa"/>
            <w:tcBorders>
              <w:top w:val="nil"/>
              <w:left w:val="nil"/>
              <w:bottom w:val="single" w:sz="4" w:space="0" w:color="auto"/>
              <w:right w:val="single" w:sz="4" w:space="0" w:color="auto"/>
            </w:tcBorders>
            <w:shd w:val="clear" w:color="auto" w:fill="auto"/>
            <w:hideMark/>
          </w:tcPr>
          <w:p w14:paraId="17FB6684"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AstraZeneca-Mereck:Consultant</w:t>
            </w:r>
            <w:proofErr w:type="spellEnd"/>
          </w:p>
        </w:tc>
      </w:tr>
      <w:tr w:rsidR="00007BDF" w:rsidRPr="00007BDF" w14:paraId="2B73494C"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noWrap/>
            <w:hideMark/>
          </w:tcPr>
          <w:p w14:paraId="512D8F03" w14:textId="77777777" w:rsidR="00007BDF" w:rsidRPr="00007BDF" w:rsidRDefault="00007BDF" w:rsidP="00007BDF">
            <w:pPr>
              <w:rPr>
                <w:rFonts w:ascii="Calibri" w:hAnsi="Calibri" w:cs="Calibri"/>
                <w:color w:val="000000"/>
              </w:rPr>
            </w:pPr>
            <w:r w:rsidRPr="00007BDF">
              <w:rPr>
                <w:rFonts w:ascii="Calibri" w:hAnsi="Calibri" w:cs="Calibri"/>
                <w:color w:val="000000"/>
              </w:rPr>
              <w:t>Jeffrey</w:t>
            </w:r>
          </w:p>
        </w:tc>
        <w:tc>
          <w:tcPr>
            <w:tcW w:w="1481" w:type="dxa"/>
            <w:tcBorders>
              <w:top w:val="nil"/>
              <w:left w:val="nil"/>
              <w:bottom w:val="single" w:sz="4" w:space="0" w:color="auto"/>
              <w:right w:val="single" w:sz="4" w:space="0" w:color="auto"/>
            </w:tcBorders>
            <w:shd w:val="clear" w:color="auto" w:fill="auto"/>
            <w:noWrap/>
            <w:hideMark/>
          </w:tcPr>
          <w:p w14:paraId="5BD43F2E" w14:textId="77777777" w:rsidR="00007BDF" w:rsidRPr="00007BDF" w:rsidRDefault="00007BDF" w:rsidP="00007BDF">
            <w:pPr>
              <w:rPr>
                <w:rFonts w:ascii="Calibri" w:hAnsi="Calibri" w:cs="Calibri"/>
                <w:color w:val="000000"/>
              </w:rPr>
            </w:pPr>
            <w:r w:rsidRPr="00007BDF">
              <w:rPr>
                <w:rFonts w:ascii="Calibri" w:hAnsi="Calibri" w:cs="Calibri"/>
                <w:color w:val="000000"/>
              </w:rPr>
              <w:t>Hines</w:t>
            </w:r>
          </w:p>
        </w:tc>
        <w:tc>
          <w:tcPr>
            <w:tcW w:w="1801" w:type="dxa"/>
            <w:tcBorders>
              <w:top w:val="nil"/>
              <w:left w:val="nil"/>
              <w:bottom w:val="single" w:sz="4" w:space="0" w:color="auto"/>
              <w:right w:val="single" w:sz="4" w:space="0" w:color="auto"/>
            </w:tcBorders>
            <w:shd w:val="clear" w:color="auto" w:fill="auto"/>
            <w:noWrap/>
            <w:hideMark/>
          </w:tcPr>
          <w:p w14:paraId="7888A06C"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2C7F51D6"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26B2DE3F"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noWrap/>
            <w:hideMark/>
          </w:tcPr>
          <w:p w14:paraId="00CFB830"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Mazen</w:t>
            </w:r>
            <w:proofErr w:type="spellEnd"/>
          </w:p>
        </w:tc>
        <w:tc>
          <w:tcPr>
            <w:tcW w:w="1481" w:type="dxa"/>
            <w:tcBorders>
              <w:top w:val="nil"/>
              <w:left w:val="nil"/>
              <w:bottom w:val="single" w:sz="4" w:space="0" w:color="auto"/>
              <w:right w:val="single" w:sz="4" w:space="0" w:color="auto"/>
            </w:tcBorders>
            <w:shd w:val="clear" w:color="auto" w:fill="auto"/>
            <w:noWrap/>
            <w:hideMark/>
          </w:tcPr>
          <w:p w14:paraId="3BD9B92B" w14:textId="77777777" w:rsidR="00007BDF" w:rsidRPr="00007BDF" w:rsidRDefault="00007BDF" w:rsidP="00007BDF">
            <w:pPr>
              <w:rPr>
                <w:rFonts w:ascii="Calibri" w:hAnsi="Calibri" w:cs="Calibri"/>
                <w:color w:val="000000"/>
              </w:rPr>
            </w:pPr>
            <w:r w:rsidRPr="00007BDF">
              <w:rPr>
                <w:rFonts w:ascii="Calibri" w:hAnsi="Calibri" w:cs="Calibri"/>
                <w:color w:val="000000"/>
              </w:rPr>
              <w:t>Khalil</w:t>
            </w:r>
          </w:p>
        </w:tc>
        <w:tc>
          <w:tcPr>
            <w:tcW w:w="1801" w:type="dxa"/>
            <w:tcBorders>
              <w:top w:val="nil"/>
              <w:left w:val="nil"/>
              <w:bottom w:val="single" w:sz="4" w:space="0" w:color="auto"/>
              <w:right w:val="single" w:sz="4" w:space="0" w:color="auto"/>
            </w:tcBorders>
            <w:shd w:val="clear" w:color="auto" w:fill="auto"/>
            <w:noWrap/>
            <w:hideMark/>
          </w:tcPr>
          <w:p w14:paraId="2AA17526"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0F17FF89"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19FBF968"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3704E88F" w14:textId="77777777" w:rsidR="00007BDF" w:rsidRPr="00007BDF" w:rsidRDefault="00007BDF" w:rsidP="00007BDF">
            <w:pPr>
              <w:rPr>
                <w:rFonts w:ascii="Calibri" w:hAnsi="Calibri" w:cs="Calibri"/>
                <w:color w:val="000000"/>
              </w:rPr>
            </w:pPr>
            <w:r w:rsidRPr="00007BDF">
              <w:rPr>
                <w:rFonts w:ascii="Calibri" w:hAnsi="Calibri" w:cs="Calibri"/>
                <w:color w:val="000000"/>
              </w:rPr>
              <w:t>Jeff</w:t>
            </w:r>
          </w:p>
        </w:tc>
        <w:tc>
          <w:tcPr>
            <w:tcW w:w="1481" w:type="dxa"/>
            <w:tcBorders>
              <w:top w:val="nil"/>
              <w:left w:val="nil"/>
              <w:bottom w:val="single" w:sz="4" w:space="0" w:color="auto"/>
              <w:right w:val="single" w:sz="4" w:space="0" w:color="auto"/>
            </w:tcBorders>
            <w:shd w:val="clear" w:color="auto" w:fill="auto"/>
            <w:hideMark/>
          </w:tcPr>
          <w:p w14:paraId="525A8F56" w14:textId="77777777" w:rsidR="00007BDF" w:rsidRPr="00007BDF" w:rsidRDefault="00007BDF" w:rsidP="00007BDF">
            <w:pPr>
              <w:rPr>
                <w:rFonts w:ascii="Calibri" w:hAnsi="Calibri" w:cs="Calibri"/>
                <w:color w:val="000000"/>
              </w:rPr>
            </w:pPr>
            <w:r w:rsidRPr="00007BDF">
              <w:rPr>
                <w:rFonts w:ascii="Calibri" w:hAnsi="Calibri" w:cs="Calibri"/>
                <w:color w:val="000000"/>
              </w:rPr>
              <w:t>Lin</w:t>
            </w:r>
          </w:p>
        </w:tc>
        <w:tc>
          <w:tcPr>
            <w:tcW w:w="1801" w:type="dxa"/>
            <w:tcBorders>
              <w:top w:val="nil"/>
              <w:left w:val="nil"/>
              <w:bottom w:val="single" w:sz="4" w:space="0" w:color="auto"/>
              <w:right w:val="single" w:sz="4" w:space="0" w:color="auto"/>
            </w:tcBorders>
            <w:shd w:val="clear" w:color="auto" w:fill="auto"/>
            <w:hideMark/>
          </w:tcPr>
          <w:p w14:paraId="7739CAD4" w14:textId="77777777" w:rsidR="00007BDF" w:rsidRPr="00007BDF" w:rsidRDefault="00007BDF" w:rsidP="00007BDF">
            <w:pPr>
              <w:rPr>
                <w:rFonts w:ascii="Calibri" w:hAnsi="Calibri" w:cs="Calibri"/>
                <w:color w:val="000000"/>
              </w:rPr>
            </w:pPr>
            <w:r w:rsidRPr="00007BDF">
              <w:rPr>
                <w:rFonts w:ascii="Calibri" w:hAnsi="Calibri" w:cs="Calibri"/>
                <w:color w:val="000000"/>
              </w:rPr>
              <w:t>Planning Committee</w:t>
            </w:r>
          </w:p>
        </w:tc>
        <w:tc>
          <w:tcPr>
            <w:tcW w:w="6498" w:type="dxa"/>
            <w:tcBorders>
              <w:top w:val="nil"/>
              <w:left w:val="nil"/>
              <w:bottom w:val="single" w:sz="4" w:space="0" w:color="auto"/>
              <w:right w:val="single" w:sz="4" w:space="0" w:color="auto"/>
            </w:tcBorders>
            <w:shd w:val="clear" w:color="auto" w:fill="auto"/>
            <w:hideMark/>
          </w:tcPr>
          <w:p w14:paraId="7F271921" w14:textId="77777777" w:rsidR="00007BDF" w:rsidRPr="00007BDF" w:rsidRDefault="00007BDF" w:rsidP="00007BDF">
            <w:pPr>
              <w:rPr>
                <w:rFonts w:ascii="Calibri" w:hAnsi="Calibri" w:cs="Calibri"/>
                <w:color w:val="000000"/>
              </w:rPr>
            </w:pPr>
            <w:r w:rsidRPr="00007BDF">
              <w:rPr>
                <w:rFonts w:ascii="Calibri" w:hAnsi="Calibri" w:cs="Calibri"/>
                <w:color w:val="000000"/>
              </w:rPr>
              <w:t xml:space="preserve">C-SATS/Johnson and </w:t>
            </w:r>
            <w:proofErr w:type="spellStart"/>
            <w:r w:rsidRPr="00007BDF">
              <w:rPr>
                <w:rFonts w:ascii="Calibri" w:hAnsi="Calibri" w:cs="Calibri"/>
                <w:color w:val="000000"/>
              </w:rPr>
              <w:t>Johnson:Consultant</w:t>
            </w:r>
            <w:proofErr w:type="spellEnd"/>
          </w:p>
        </w:tc>
      </w:tr>
      <w:tr w:rsidR="00007BDF" w:rsidRPr="00007BDF" w14:paraId="2EF22DBC"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729BCC57" w14:textId="77777777" w:rsidR="00007BDF" w:rsidRPr="00007BDF" w:rsidRDefault="00007BDF" w:rsidP="00007BDF">
            <w:pPr>
              <w:rPr>
                <w:rFonts w:ascii="Calibri" w:hAnsi="Calibri" w:cs="Calibri"/>
                <w:color w:val="000000"/>
              </w:rPr>
            </w:pPr>
            <w:r w:rsidRPr="00007BDF">
              <w:rPr>
                <w:rFonts w:ascii="Calibri" w:hAnsi="Calibri" w:cs="Calibri"/>
                <w:color w:val="000000"/>
              </w:rPr>
              <w:t>Erin</w:t>
            </w:r>
          </w:p>
        </w:tc>
        <w:tc>
          <w:tcPr>
            <w:tcW w:w="1481" w:type="dxa"/>
            <w:tcBorders>
              <w:top w:val="nil"/>
              <w:left w:val="nil"/>
              <w:bottom w:val="single" w:sz="4" w:space="0" w:color="auto"/>
              <w:right w:val="single" w:sz="4" w:space="0" w:color="auto"/>
            </w:tcBorders>
            <w:shd w:val="clear" w:color="auto" w:fill="auto"/>
            <w:hideMark/>
          </w:tcPr>
          <w:p w14:paraId="5DFB2355" w14:textId="77777777" w:rsidR="00007BDF" w:rsidRPr="00007BDF" w:rsidRDefault="00007BDF" w:rsidP="00007BDF">
            <w:pPr>
              <w:rPr>
                <w:rFonts w:ascii="Calibri" w:hAnsi="Calibri" w:cs="Calibri"/>
                <w:color w:val="000000"/>
              </w:rPr>
            </w:pPr>
            <w:r w:rsidRPr="00007BDF">
              <w:rPr>
                <w:rFonts w:ascii="Calibri" w:hAnsi="Calibri" w:cs="Calibri"/>
                <w:color w:val="000000"/>
              </w:rPr>
              <w:t>Lips</w:t>
            </w:r>
          </w:p>
        </w:tc>
        <w:tc>
          <w:tcPr>
            <w:tcW w:w="1801" w:type="dxa"/>
            <w:tcBorders>
              <w:top w:val="nil"/>
              <w:left w:val="nil"/>
              <w:bottom w:val="single" w:sz="4" w:space="0" w:color="auto"/>
              <w:right w:val="single" w:sz="4" w:space="0" w:color="auto"/>
            </w:tcBorders>
            <w:shd w:val="clear" w:color="auto" w:fill="auto"/>
            <w:hideMark/>
          </w:tcPr>
          <w:p w14:paraId="06876C4B"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145228C1"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1900EE21"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BD152ED" w14:textId="77777777" w:rsidR="00007BDF" w:rsidRPr="00007BDF" w:rsidRDefault="00007BDF" w:rsidP="00007BDF">
            <w:pPr>
              <w:rPr>
                <w:rFonts w:ascii="Calibri" w:hAnsi="Calibri" w:cs="Calibri"/>
                <w:color w:val="000000"/>
              </w:rPr>
            </w:pPr>
            <w:r w:rsidRPr="00007BDF">
              <w:rPr>
                <w:rFonts w:ascii="Calibri" w:hAnsi="Calibri" w:cs="Calibri"/>
                <w:color w:val="000000"/>
              </w:rPr>
              <w:t>Sandra</w:t>
            </w:r>
          </w:p>
        </w:tc>
        <w:tc>
          <w:tcPr>
            <w:tcW w:w="1481" w:type="dxa"/>
            <w:tcBorders>
              <w:top w:val="nil"/>
              <w:left w:val="nil"/>
              <w:bottom w:val="single" w:sz="4" w:space="0" w:color="auto"/>
              <w:right w:val="single" w:sz="4" w:space="0" w:color="auto"/>
            </w:tcBorders>
            <w:shd w:val="clear" w:color="auto" w:fill="auto"/>
            <w:hideMark/>
          </w:tcPr>
          <w:p w14:paraId="48670877"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Megally</w:t>
            </w:r>
            <w:proofErr w:type="spellEnd"/>
          </w:p>
        </w:tc>
        <w:tc>
          <w:tcPr>
            <w:tcW w:w="1801" w:type="dxa"/>
            <w:tcBorders>
              <w:top w:val="nil"/>
              <w:left w:val="nil"/>
              <w:bottom w:val="single" w:sz="4" w:space="0" w:color="auto"/>
              <w:right w:val="single" w:sz="4" w:space="0" w:color="auto"/>
            </w:tcBorders>
            <w:shd w:val="clear" w:color="auto" w:fill="auto"/>
            <w:hideMark/>
          </w:tcPr>
          <w:p w14:paraId="33BCAA2D" w14:textId="77777777" w:rsidR="00007BDF" w:rsidRPr="00007BDF" w:rsidRDefault="00007BDF" w:rsidP="00007BDF">
            <w:pPr>
              <w:rPr>
                <w:rFonts w:ascii="Calibri" w:hAnsi="Calibri" w:cs="Calibri"/>
                <w:color w:val="000000"/>
              </w:rPr>
            </w:pPr>
            <w:r w:rsidRPr="00007BDF">
              <w:rPr>
                <w:rFonts w:ascii="Calibri" w:hAnsi="Calibri" w:cs="Calibri"/>
                <w:color w:val="000000"/>
              </w:rPr>
              <w:t>Planning Committee</w:t>
            </w:r>
          </w:p>
        </w:tc>
        <w:tc>
          <w:tcPr>
            <w:tcW w:w="6498" w:type="dxa"/>
            <w:tcBorders>
              <w:top w:val="nil"/>
              <w:left w:val="nil"/>
              <w:bottom w:val="single" w:sz="4" w:space="0" w:color="auto"/>
              <w:right w:val="single" w:sz="4" w:space="0" w:color="auto"/>
            </w:tcBorders>
            <w:shd w:val="clear" w:color="auto" w:fill="auto"/>
            <w:hideMark/>
          </w:tcPr>
          <w:p w14:paraId="67D95E3B"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7AA73F24"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53BC22A8" w14:textId="77777777" w:rsidR="00007BDF" w:rsidRPr="00007BDF" w:rsidRDefault="00007BDF" w:rsidP="00007BDF">
            <w:pPr>
              <w:rPr>
                <w:rFonts w:ascii="Calibri" w:hAnsi="Calibri" w:cs="Calibri"/>
                <w:color w:val="000000"/>
              </w:rPr>
            </w:pPr>
            <w:r w:rsidRPr="00007BDF">
              <w:rPr>
                <w:rFonts w:ascii="Calibri" w:hAnsi="Calibri" w:cs="Calibri"/>
                <w:color w:val="000000"/>
              </w:rPr>
              <w:t>Roisin</w:t>
            </w:r>
          </w:p>
        </w:tc>
        <w:tc>
          <w:tcPr>
            <w:tcW w:w="1481" w:type="dxa"/>
            <w:tcBorders>
              <w:top w:val="nil"/>
              <w:left w:val="nil"/>
              <w:bottom w:val="single" w:sz="4" w:space="0" w:color="auto"/>
              <w:right w:val="single" w:sz="4" w:space="0" w:color="auto"/>
            </w:tcBorders>
            <w:shd w:val="clear" w:color="auto" w:fill="auto"/>
            <w:hideMark/>
          </w:tcPr>
          <w:p w14:paraId="738A697C"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O'Cearbhaill</w:t>
            </w:r>
            <w:proofErr w:type="spellEnd"/>
          </w:p>
        </w:tc>
        <w:tc>
          <w:tcPr>
            <w:tcW w:w="1801" w:type="dxa"/>
            <w:tcBorders>
              <w:top w:val="nil"/>
              <w:left w:val="nil"/>
              <w:bottom w:val="single" w:sz="4" w:space="0" w:color="auto"/>
              <w:right w:val="single" w:sz="4" w:space="0" w:color="auto"/>
            </w:tcBorders>
            <w:shd w:val="clear" w:color="auto" w:fill="auto"/>
            <w:hideMark/>
          </w:tcPr>
          <w:p w14:paraId="1FFDADD0" w14:textId="77777777" w:rsidR="00007BDF" w:rsidRPr="00007BDF" w:rsidRDefault="00007BDF" w:rsidP="00007BDF">
            <w:pPr>
              <w:rPr>
                <w:rFonts w:ascii="Calibri" w:hAnsi="Calibri" w:cs="Calibri"/>
                <w:color w:val="000000"/>
              </w:rPr>
            </w:pPr>
            <w:r w:rsidRPr="00007BDF">
              <w:rPr>
                <w:rFonts w:ascii="Calibri" w:hAnsi="Calibri" w:cs="Calibri"/>
                <w:color w:val="000000"/>
              </w:rPr>
              <w:t>Speaker, Planner, Moderator, Planning Committee</w:t>
            </w:r>
          </w:p>
        </w:tc>
        <w:tc>
          <w:tcPr>
            <w:tcW w:w="6498" w:type="dxa"/>
            <w:tcBorders>
              <w:top w:val="nil"/>
              <w:left w:val="nil"/>
              <w:bottom w:val="single" w:sz="4" w:space="0" w:color="auto"/>
              <w:right w:val="single" w:sz="4" w:space="0" w:color="auto"/>
            </w:tcBorders>
            <w:shd w:val="clear" w:color="auto" w:fill="auto"/>
            <w:hideMark/>
          </w:tcPr>
          <w:p w14:paraId="6201D077" w14:textId="77777777" w:rsidR="00007BDF" w:rsidRPr="00007BDF" w:rsidRDefault="00007BDF" w:rsidP="00007BDF">
            <w:pPr>
              <w:rPr>
                <w:rFonts w:ascii="Calibri" w:hAnsi="Calibri" w:cs="Calibri"/>
                <w:color w:val="000000"/>
              </w:rPr>
            </w:pPr>
            <w:r w:rsidRPr="00007BDF">
              <w:rPr>
                <w:rFonts w:ascii="Calibri" w:hAnsi="Calibri" w:cs="Calibri"/>
                <w:color w:val="000000"/>
              </w:rPr>
              <w:t>Bayer/Celgene/</w:t>
            </w:r>
            <w:proofErr w:type="spellStart"/>
            <w:r w:rsidRPr="00007BDF">
              <w:rPr>
                <w:rFonts w:ascii="Calibri" w:hAnsi="Calibri" w:cs="Calibri"/>
                <w:color w:val="000000"/>
              </w:rPr>
              <w:t>Juno:Scientific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Member,Immunogen:Scientific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Member,Fresenius</w:t>
            </w:r>
            <w:proofErr w:type="spellEnd"/>
            <w:r w:rsidRPr="00007BDF">
              <w:rPr>
                <w:rFonts w:ascii="Calibri" w:hAnsi="Calibri" w:cs="Calibri"/>
                <w:color w:val="000000"/>
              </w:rPr>
              <w:t xml:space="preserve"> </w:t>
            </w:r>
            <w:proofErr w:type="spellStart"/>
            <w:r w:rsidRPr="00007BDF">
              <w:rPr>
                <w:rFonts w:ascii="Calibri" w:hAnsi="Calibri" w:cs="Calibri"/>
                <w:color w:val="000000"/>
              </w:rPr>
              <w:t>Kabi:Scientific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Member,SeaGen</w:t>
            </w:r>
            <w:proofErr w:type="spellEnd"/>
            <w:r w:rsidRPr="00007BDF">
              <w:rPr>
                <w:rFonts w:ascii="Calibri" w:hAnsi="Calibri" w:cs="Calibri"/>
                <w:color w:val="000000"/>
              </w:rPr>
              <w:t>/</w:t>
            </w:r>
            <w:proofErr w:type="spellStart"/>
            <w:r w:rsidRPr="00007BDF">
              <w:rPr>
                <w:rFonts w:ascii="Calibri" w:hAnsi="Calibri" w:cs="Calibri"/>
                <w:color w:val="000000"/>
              </w:rPr>
              <w:t>Genmab:Scientific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Member,GSK:Scientific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Member,Regeneron:Scientific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Member,MJH:Other,Curio</w:t>
            </w:r>
            <w:proofErr w:type="spellEnd"/>
            <w:r w:rsidRPr="00007BDF">
              <w:rPr>
                <w:rFonts w:ascii="Calibri" w:hAnsi="Calibri" w:cs="Calibri"/>
                <w:color w:val="000000"/>
              </w:rPr>
              <w:t xml:space="preserve"> Life </w:t>
            </w:r>
            <w:proofErr w:type="spellStart"/>
            <w:r w:rsidRPr="00007BDF">
              <w:rPr>
                <w:rFonts w:ascii="Calibri" w:hAnsi="Calibri" w:cs="Calibri"/>
                <w:color w:val="000000"/>
              </w:rPr>
              <w:t>Science:Other,Abbvie</w:t>
            </w:r>
            <w:proofErr w:type="spellEnd"/>
            <w:r w:rsidRPr="00007BDF">
              <w:rPr>
                <w:rFonts w:ascii="Calibri" w:hAnsi="Calibri" w:cs="Calibri"/>
                <w:color w:val="000000"/>
              </w:rPr>
              <w:t>/TCR2/</w:t>
            </w:r>
            <w:proofErr w:type="spellStart"/>
            <w:r w:rsidRPr="00007BDF">
              <w:rPr>
                <w:rFonts w:ascii="Calibri" w:hAnsi="Calibri" w:cs="Calibri"/>
                <w:color w:val="000000"/>
              </w:rPr>
              <w:t>Atara</w:t>
            </w:r>
            <w:proofErr w:type="spellEnd"/>
            <w:r w:rsidRPr="00007BDF">
              <w:rPr>
                <w:rFonts w:ascii="Calibri" w:hAnsi="Calibri" w:cs="Calibri"/>
                <w:color w:val="000000"/>
              </w:rPr>
              <w:t xml:space="preserve"> Biotherapeutics/ GOG Foundation/</w:t>
            </w:r>
            <w:proofErr w:type="spellStart"/>
            <w:r w:rsidRPr="00007BDF">
              <w:rPr>
                <w:rFonts w:ascii="Calibri" w:hAnsi="Calibri" w:cs="Calibri"/>
                <w:color w:val="000000"/>
              </w:rPr>
              <w:t>StemCentryx</w:t>
            </w:r>
            <w:proofErr w:type="spellEnd"/>
            <w:r w:rsidRPr="00007BDF">
              <w:rPr>
                <w:rFonts w:ascii="Calibri" w:hAnsi="Calibri" w:cs="Calibri"/>
                <w:color w:val="000000"/>
              </w:rPr>
              <w:t>/Regeneron/</w:t>
            </w:r>
            <w:proofErr w:type="spellStart"/>
            <w:r w:rsidRPr="00007BDF">
              <w:rPr>
                <w:rFonts w:ascii="Calibri" w:hAnsi="Calibri" w:cs="Calibri"/>
                <w:color w:val="000000"/>
              </w:rPr>
              <w:t>MarkerTherapeutics</w:t>
            </w:r>
            <w:proofErr w:type="spellEnd"/>
            <w:r w:rsidRPr="00007BDF">
              <w:rPr>
                <w:rFonts w:ascii="Calibri" w:hAnsi="Calibri" w:cs="Calibri"/>
                <w:color w:val="000000"/>
              </w:rPr>
              <w:t>/</w:t>
            </w:r>
            <w:proofErr w:type="spellStart"/>
            <w:r w:rsidRPr="00007BDF">
              <w:rPr>
                <w:rFonts w:ascii="Calibri" w:hAnsi="Calibri" w:cs="Calibri"/>
                <w:color w:val="000000"/>
              </w:rPr>
              <w:t>Syndax</w:t>
            </w:r>
            <w:proofErr w:type="spellEnd"/>
            <w:r w:rsidRPr="00007BDF">
              <w:rPr>
                <w:rFonts w:ascii="Calibri" w:hAnsi="Calibri" w:cs="Calibri"/>
                <w:color w:val="000000"/>
              </w:rPr>
              <w:t xml:space="preserve">/ Genmab/ </w:t>
            </w:r>
            <w:proofErr w:type="spellStart"/>
            <w:r w:rsidRPr="00007BDF">
              <w:rPr>
                <w:rFonts w:ascii="Calibri" w:hAnsi="Calibri" w:cs="Calibri"/>
                <w:color w:val="000000"/>
              </w:rPr>
              <w:t>Sellas</w:t>
            </w:r>
            <w:proofErr w:type="spellEnd"/>
            <w:r w:rsidRPr="00007BDF">
              <w:rPr>
                <w:rFonts w:ascii="Calibri" w:hAnsi="Calibri" w:cs="Calibri"/>
                <w:color w:val="000000"/>
              </w:rPr>
              <w:t xml:space="preserve"> Therapeutics/ </w:t>
            </w:r>
            <w:proofErr w:type="spellStart"/>
            <w:r w:rsidRPr="00007BDF">
              <w:rPr>
                <w:rFonts w:ascii="Calibri" w:hAnsi="Calibri" w:cs="Calibri"/>
                <w:color w:val="000000"/>
              </w:rPr>
              <w:t>Genentech:Research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Investigator,Bayer</w:t>
            </w:r>
            <w:proofErr w:type="spellEnd"/>
            <w:r w:rsidRPr="00007BDF">
              <w:rPr>
                <w:rFonts w:ascii="Calibri" w:hAnsi="Calibri" w:cs="Calibri"/>
                <w:color w:val="000000"/>
              </w:rPr>
              <w:t>/Celgene/</w:t>
            </w:r>
            <w:proofErr w:type="spellStart"/>
            <w:r w:rsidRPr="00007BDF">
              <w:rPr>
                <w:rFonts w:ascii="Calibri" w:hAnsi="Calibri" w:cs="Calibri"/>
                <w:color w:val="000000"/>
              </w:rPr>
              <w:t>Juno:Research</w:t>
            </w:r>
            <w:proofErr w:type="spellEnd"/>
            <w:r w:rsidRPr="00007BDF">
              <w:rPr>
                <w:rFonts w:ascii="Calibri" w:hAnsi="Calibri" w:cs="Calibri"/>
                <w:color w:val="000000"/>
              </w:rPr>
              <w:t xml:space="preserve"> Grant Overall Principal </w:t>
            </w:r>
            <w:proofErr w:type="spellStart"/>
            <w:r w:rsidRPr="00007BDF">
              <w:rPr>
                <w:rFonts w:ascii="Calibri" w:hAnsi="Calibri" w:cs="Calibri"/>
                <w:color w:val="000000"/>
              </w:rPr>
              <w:t>Investigator,Tesaro</w:t>
            </w:r>
            <w:proofErr w:type="spellEnd"/>
            <w:r w:rsidRPr="00007BDF">
              <w:rPr>
                <w:rFonts w:ascii="Calibri" w:hAnsi="Calibri" w:cs="Calibri"/>
                <w:color w:val="000000"/>
              </w:rPr>
              <w:t>/</w:t>
            </w:r>
            <w:proofErr w:type="spellStart"/>
            <w:r w:rsidRPr="00007BDF">
              <w:rPr>
                <w:rFonts w:ascii="Calibri" w:hAnsi="Calibri" w:cs="Calibri"/>
                <w:color w:val="000000"/>
              </w:rPr>
              <w:t>GSK:Research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Investigator,Ludwig</w:t>
            </w:r>
            <w:proofErr w:type="spellEnd"/>
            <w:r w:rsidRPr="00007BDF">
              <w:rPr>
                <w:rFonts w:ascii="Calibri" w:hAnsi="Calibri" w:cs="Calibri"/>
                <w:color w:val="000000"/>
              </w:rPr>
              <w:t xml:space="preserve"> Cancer </w:t>
            </w:r>
            <w:proofErr w:type="spellStart"/>
            <w:r w:rsidRPr="00007BDF">
              <w:rPr>
                <w:rFonts w:ascii="Calibri" w:hAnsi="Calibri" w:cs="Calibri"/>
                <w:color w:val="000000"/>
              </w:rPr>
              <w:t>Institute:Research</w:t>
            </w:r>
            <w:proofErr w:type="spellEnd"/>
            <w:r w:rsidRPr="00007BDF">
              <w:rPr>
                <w:rFonts w:ascii="Calibri" w:hAnsi="Calibri" w:cs="Calibri"/>
                <w:color w:val="000000"/>
              </w:rPr>
              <w:t xml:space="preserve"> Grant Site Principal Investigator</w:t>
            </w:r>
          </w:p>
        </w:tc>
      </w:tr>
      <w:tr w:rsidR="00007BDF" w:rsidRPr="00007BDF" w14:paraId="66BA6D8A"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7D2E4714" w14:textId="77777777" w:rsidR="00007BDF" w:rsidRPr="00007BDF" w:rsidRDefault="00007BDF" w:rsidP="00007BDF">
            <w:pPr>
              <w:rPr>
                <w:rFonts w:ascii="Calibri" w:hAnsi="Calibri" w:cs="Calibri"/>
                <w:color w:val="000000"/>
              </w:rPr>
            </w:pPr>
            <w:r w:rsidRPr="00007BDF">
              <w:rPr>
                <w:rFonts w:ascii="Calibri" w:hAnsi="Calibri" w:cs="Calibri"/>
                <w:color w:val="000000"/>
              </w:rPr>
              <w:t>Roisin</w:t>
            </w:r>
          </w:p>
        </w:tc>
        <w:tc>
          <w:tcPr>
            <w:tcW w:w="1481" w:type="dxa"/>
            <w:tcBorders>
              <w:top w:val="nil"/>
              <w:left w:val="nil"/>
              <w:bottom w:val="single" w:sz="4" w:space="0" w:color="auto"/>
              <w:right w:val="single" w:sz="4" w:space="0" w:color="auto"/>
            </w:tcBorders>
            <w:shd w:val="clear" w:color="auto" w:fill="auto"/>
            <w:hideMark/>
          </w:tcPr>
          <w:p w14:paraId="7369C5F8"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O'Cearbhaill</w:t>
            </w:r>
            <w:proofErr w:type="spellEnd"/>
          </w:p>
        </w:tc>
        <w:tc>
          <w:tcPr>
            <w:tcW w:w="1801" w:type="dxa"/>
            <w:tcBorders>
              <w:top w:val="nil"/>
              <w:left w:val="nil"/>
              <w:bottom w:val="single" w:sz="4" w:space="0" w:color="auto"/>
              <w:right w:val="single" w:sz="4" w:space="0" w:color="auto"/>
            </w:tcBorders>
            <w:shd w:val="clear" w:color="auto" w:fill="auto"/>
            <w:hideMark/>
          </w:tcPr>
          <w:p w14:paraId="3BDCB71A" w14:textId="77777777" w:rsidR="00007BDF" w:rsidRPr="00007BDF" w:rsidRDefault="00007BDF" w:rsidP="00007BDF">
            <w:pPr>
              <w:rPr>
                <w:rFonts w:ascii="Calibri" w:hAnsi="Calibri" w:cs="Calibri"/>
                <w:color w:val="000000"/>
              </w:rPr>
            </w:pPr>
            <w:r w:rsidRPr="00007BDF">
              <w:rPr>
                <w:rFonts w:ascii="Calibri" w:hAnsi="Calibri" w:cs="Calibri"/>
                <w:color w:val="000000"/>
              </w:rPr>
              <w:t>Moderator</w:t>
            </w:r>
          </w:p>
        </w:tc>
        <w:tc>
          <w:tcPr>
            <w:tcW w:w="6498" w:type="dxa"/>
            <w:tcBorders>
              <w:top w:val="nil"/>
              <w:left w:val="nil"/>
              <w:bottom w:val="single" w:sz="4" w:space="0" w:color="auto"/>
              <w:right w:val="single" w:sz="4" w:space="0" w:color="auto"/>
            </w:tcBorders>
            <w:shd w:val="clear" w:color="auto" w:fill="auto"/>
            <w:hideMark/>
          </w:tcPr>
          <w:p w14:paraId="1D692B9A" w14:textId="77777777" w:rsidR="00007BDF" w:rsidRPr="00007BDF" w:rsidRDefault="00007BDF" w:rsidP="00007BDF">
            <w:pPr>
              <w:rPr>
                <w:rFonts w:ascii="Calibri" w:hAnsi="Calibri" w:cs="Calibri"/>
                <w:color w:val="000000"/>
              </w:rPr>
            </w:pPr>
            <w:r w:rsidRPr="00007BDF">
              <w:rPr>
                <w:rFonts w:ascii="Calibri" w:hAnsi="Calibri" w:cs="Calibri"/>
                <w:color w:val="000000"/>
              </w:rPr>
              <w:t>Bayer/Celgene/</w:t>
            </w:r>
            <w:proofErr w:type="spellStart"/>
            <w:r w:rsidRPr="00007BDF">
              <w:rPr>
                <w:rFonts w:ascii="Calibri" w:hAnsi="Calibri" w:cs="Calibri"/>
                <w:color w:val="000000"/>
              </w:rPr>
              <w:t>Juno:Scientific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Member,Immunogen:Scientific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Member,Fresenius</w:t>
            </w:r>
            <w:proofErr w:type="spellEnd"/>
            <w:r w:rsidRPr="00007BDF">
              <w:rPr>
                <w:rFonts w:ascii="Calibri" w:hAnsi="Calibri" w:cs="Calibri"/>
                <w:color w:val="000000"/>
              </w:rPr>
              <w:t xml:space="preserve"> </w:t>
            </w:r>
            <w:proofErr w:type="spellStart"/>
            <w:r w:rsidRPr="00007BDF">
              <w:rPr>
                <w:rFonts w:ascii="Calibri" w:hAnsi="Calibri" w:cs="Calibri"/>
                <w:color w:val="000000"/>
              </w:rPr>
              <w:t>Kabi:Scientific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Member,SeaGen</w:t>
            </w:r>
            <w:proofErr w:type="spellEnd"/>
            <w:r w:rsidRPr="00007BDF">
              <w:rPr>
                <w:rFonts w:ascii="Calibri" w:hAnsi="Calibri" w:cs="Calibri"/>
                <w:color w:val="000000"/>
              </w:rPr>
              <w:t>/</w:t>
            </w:r>
            <w:proofErr w:type="spellStart"/>
            <w:r w:rsidRPr="00007BDF">
              <w:rPr>
                <w:rFonts w:ascii="Calibri" w:hAnsi="Calibri" w:cs="Calibri"/>
                <w:color w:val="000000"/>
              </w:rPr>
              <w:t>Genmab:Scientific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Member,GSK:Scientific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Member,Regeneron:Scientific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Member,MJH:Other,Curio</w:t>
            </w:r>
            <w:proofErr w:type="spellEnd"/>
            <w:r w:rsidRPr="00007BDF">
              <w:rPr>
                <w:rFonts w:ascii="Calibri" w:hAnsi="Calibri" w:cs="Calibri"/>
                <w:color w:val="000000"/>
              </w:rPr>
              <w:t xml:space="preserve"> Life </w:t>
            </w:r>
            <w:proofErr w:type="spellStart"/>
            <w:r w:rsidRPr="00007BDF">
              <w:rPr>
                <w:rFonts w:ascii="Calibri" w:hAnsi="Calibri" w:cs="Calibri"/>
                <w:color w:val="000000"/>
              </w:rPr>
              <w:t>Science:Other,Abbvie</w:t>
            </w:r>
            <w:proofErr w:type="spellEnd"/>
            <w:r w:rsidRPr="00007BDF">
              <w:rPr>
                <w:rFonts w:ascii="Calibri" w:hAnsi="Calibri" w:cs="Calibri"/>
                <w:color w:val="000000"/>
              </w:rPr>
              <w:t>/TCR2/</w:t>
            </w:r>
            <w:proofErr w:type="spellStart"/>
            <w:r w:rsidRPr="00007BDF">
              <w:rPr>
                <w:rFonts w:ascii="Calibri" w:hAnsi="Calibri" w:cs="Calibri"/>
                <w:color w:val="000000"/>
              </w:rPr>
              <w:t>Atara</w:t>
            </w:r>
            <w:proofErr w:type="spellEnd"/>
            <w:r w:rsidRPr="00007BDF">
              <w:rPr>
                <w:rFonts w:ascii="Calibri" w:hAnsi="Calibri" w:cs="Calibri"/>
                <w:color w:val="000000"/>
              </w:rPr>
              <w:t xml:space="preserve"> Biotherapeutics/ GOG Foundation/</w:t>
            </w:r>
            <w:proofErr w:type="spellStart"/>
            <w:r w:rsidRPr="00007BDF">
              <w:rPr>
                <w:rFonts w:ascii="Calibri" w:hAnsi="Calibri" w:cs="Calibri"/>
                <w:color w:val="000000"/>
              </w:rPr>
              <w:t>StemCentryx</w:t>
            </w:r>
            <w:proofErr w:type="spellEnd"/>
            <w:r w:rsidRPr="00007BDF">
              <w:rPr>
                <w:rFonts w:ascii="Calibri" w:hAnsi="Calibri" w:cs="Calibri"/>
                <w:color w:val="000000"/>
              </w:rPr>
              <w:t>/Regeneron/</w:t>
            </w:r>
            <w:proofErr w:type="spellStart"/>
            <w:r w:rsidRPr="00007BDF">
              <w:rPr>
                <w:rFonts w:ascii="Calibri" w:hAnsi="Calibri" w:cs="Calibri"/>
                <w:color w:val="000000"/>
              </w:rPr>
              <w:t>MarkerTherapeutics</w:t>
            </w:r>
            <w:proofErr w:type="spellEnd"/>
            <w:r w:rsidRPr="00007BDF">
              <w:rPr>
                <w:rFonts w:ascii="Calibri" w:hAnsi="Calibri" w:cs="Calibri"/>
                <w:color w:val="000000"/>
              </w:rPr>
              <w:t>/</w:t>
            </w:r>
            <w:proofErr w:type="spellStart"/>
            <w:r w:rsidRPr="00007BDF">
              <w:rPr>
                <w:rFonts w:ascii="Calibri" w:hAnsi="Calibri" w:cs="Calibri"/>
                <w:color w:val="000000"/>
              </w:rPr>
              <w:t>Syndax</w:t>
            </w:r>
            <w:proofErr w:type="spellEnd"/>
            <w:r w:rsidRPr="00007BDF">
              <w:rPr>
                <w:rFonts w:ascii="Calibri" w:hAnsi="Calibri" w:cs="Calibri"/>
                <w:color w:val="000000"/>
              </w:rPr>
              <w:t xml:space="preserve">/ Genmab/ </w:t>
            </w:r>
            <w:proofErr w:type="spellStart"/>
            <w:r w:rsidRPr="00007BDF">
              <w:rPr>
                <w:rFonts w:ascii="Calibri" w:hAnsi="Calibri" w:cs="Calibri"/>
                <w:color w:val="000000"/>
              </w:rPr>
              <w:t>Sellas</w:t>
            </w:r>
            <w:proofErr w:type="spellEnd"/>
            <w:r w:rsidRPr="00007BDF">
              <w:rPr>
                <w:rFonts w:ascii="Calibri" w:hAnsi="Calibri" w:cs="Calibri"/>
                <w:color w:val="000000"/>
              </w:rPr>
              <w:t xml:space="preserve"> Therapeutics/ </w:t>
            </w:r>
            <w:proofErr w:type="spellStart"/>
            <w:r w:rsidRPr="00007BDF">
              <w:rPr>
                <w:rFonts w:ascii="Calibri" w:hAnsi="Calibri" w:cs="Calibri"/>
                <w:color w:val="000000"/>
              </w:rPr>
              <w:t>Genentech:Research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Investigator,Bayer</w:t>
            </w:r>
            <w:proofErr w:type="spellEnd"/>
            <w:r w:rsidRPr="00007BDF">
              <w:rPr>
                <w:rFonts w:ascii="Calibri" w:hAnsi="Calibri" w:cs="Calibri"/>
                <w:color w:val="000000"/>
              </w:rPr>
              <w:t>/Celgene/</w:t>
            </w:r>
            <w:proofErr w:type="spellStart"/>
            <w:r w:rsidRPr="00007BDF">
              <w:rPr>
                <w:rFonts w:ascii="Calibri" w:hAnsi="Calibri" w:cs="Calibri"/>
                <w:color w:val="000000"/>
              </w:rPr>
              <w:t>Juno:Research</w:t>
            </w:r>
            <w:proofErr w:type="spellEnd"/>
            <w:r w:rsidRPr="00007BDF">
              <w:rPr>
                <w:rFonts w:ascii="Calibri" w:hAnsi="Calibri" w:cs="Calibri"/>
                <w:color w:val="000000"/>
              </w:rPr>
              <w:t xml:space="preserve"> Grant Overall Principal </w:t>
            </w:r>
            <w:proofErr w:type="spellStart"/>
            <w:r w:rsidRPr="00007BDF">
              <w:rPr>
                <w:rFonts w:ascii="Calibri" w:hAnsi="Calibri" w:cs="Calibri"/>
                <w:color w:val="000000"/>
              </w:rPr>
              <w:t>Investigator,Tesaro</w:t>
            </w:r>
            <w:proofErr w:type="spellEnd"/>
            <w:r w:rsidRPr="00007BDF">
              <w:rPr>
                <w:rFonts w:ascii="Calibri" w:hAnsi="Calibri" w:cs="Calibri"/>
                <w:color w:val="000000"/>
              </w:rPr>
              <w:t>/</w:t>
            </w:r>
            <w:proofErr w:type="spellStart"/>
            <w:r w:rsidRPr="00007BDF">
              <w:rPr>
                <w:rFonts w:ascii="Calibri" w:hAnsi="Calibri" w:cs="Calibri"/>
                <w:color w:val="000000"/>
              </w:rPr>
              <w:t>GSK:Research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Investigator,Ludwig</w:t>
            </w:r>
            <w:proofErr w:type="spellEnd"/>
            <w:r w:rsidRPr="00007BDF">
              <w:rPr>
                <w:rFonts w:ascii="Calibri" w:hAnsi="Calibri" w:cs="Calibri"/>
                <w:color w:val="000000"/>
              </w:rPr>
              <w:t xml:space="preserve"> Cancer </w:t>
            </w:r>
            <w:proofErr w:type="spellStart"/>
            <w:r w:rsidRPr="00007BDF">
              <w:rPr>
                <w:rFonts w:ascii="Calibri" w:hAnsi="Calibri" w:cs="Calibri"/>
                <w:color w:val="000000"/>
              </w:rPr>
              <w:t>Institute:Research</w:t>
            </w:r>
            <w:proofErr w:type="spellEnd"/>
            <w:r w:rsidRPr="00007BDF">
              <w:rPr>
                <w:rFonts w:ascii="Calibri" w:hAnsi="Calibri" w:cs="Calibri"/>
                <w:color w:val="000000"/>
              </w:rPr>
              <w:t xml:space="preserve"> Grant Site Principal Investigator</w:t>
            </w:r>
          </w:p>
        </w:tc>
      </w:tr>
      <w:tr w:rsidR="00007BDF" w:rsidRPr="00007BDF" w14:paraId="427EEB1A"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909229F" w14:textId="77777777" w:rsidR="00007BDF" w:rsidRPr="00007BDF" w:rsidRDefault="00007BDF" w:rsidP="00007BDF">
            <w:pPr>
              <w:rPr>
                <w:rFonts w:ascii="Calibri" w:hAnsi="Calibri" w:cs="Calibri"/>
                <w:color w:val="000000"/>
              </w:rPr>
            </w:pPr>
            <w:r w:rsidRPr="00007BDF">
              <w:rPr>
                <w:rFonts w:ascii="Calibri" w:hAnsi="Calibri" w:cs="Calibri"/>
                <w:color w:val="000000"/>
              </w:rPr>
              <w:lastRenderedPageBreak/>
              <w:t>Aaron</w:t>
            </w:r>
          </w:p>
        </w:tc>
        <w:tc>
          <w:tcPr>
            <w:tcW w:w="1481" w:type="dxa"/>
            <w:tcBorders>
              <w:top w:val="nil"/>
              <w:left w:val="nil"/>
              <w:bottom w:val="single" w:sz="4" w:space="0" w:color="auto"/>
              <w:right w:val="single" w:sz="4" w:space="0" w:color="auto"/>
            </w:tcBorders>
            <w:shd w:val="clear" w:color="auto" w:fill="auto"/>
            <w:hideMark/>
          </w:tcPr>
          <w:p w14:paraId="0E81FF49"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Praiss</w:t>
            </w:r>
            <w:proofErr w:type="spellEnd"/>
          </w:p>
        </w:tc>
        <w:tc>
          <w:tcPr>
            <w:tcW w:w="1801" w:type="dxa"/>
            <w:tcBorders>
              <w:top w:val="nil"/>
              <w:left w:val="nil"/>
              <w:bottom w:val="single" w:sz="4" w:space="0" w:color="auto"/>
              <w:right w:val="single" w:sz="4" w:space="0" w:color="auto"/>
            </w:tcBorders>
            <w:shd w:val="clear" w:color="auto" w:fill="auto"/>
            <w:hideMark/>
          </w:tcPr>
          <w:p w14:paraId="2C2B5EF9"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16E74CED"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7E7DD8B7"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A0E1778" w14:textId="77777777" w:rsidR="00007BDF" w:rsidRPr="00007BDF" w:rsidRDefault="00007BDF" w:rsidP="00007BDF">
            <w:pPr>
              <w:rPr>
                <w:rFonts w:ascii="Calibri" w:hAnsi="Calibri" w:cs="Calibri"/>
                <w:color w:val="000000"/>
              </w:rPr>
            </w:pPr>
            <w:r w:rsidRPr="00007BDF">
              <w:rPr>
                <w:rFonts w:ascii="Calibri" w:hAnsi="Calibri" w:cs="Calibri"/>
                <w:color w:val="000000"/>
              </w:rPr>
              <w:t>Tracy</w:t>
            </w:r>
          </w:p>
        </w:tc>
        <w:tc>
          <w:tcPr>
            <w:tcW w:w="1481" w:type="dxa"/>
            <w:tcBorders>
              <w:top w:val="nil"/>
              <w:left w:val="nil"/>
              <w:bottom w:val="single" w:sz="4" w:space="0" w:color="auto"/>
              <w:right w:val="single" w:sz="4" w:space="0" w:color="auto"/>
            </w:tcBorders>
            <w:shd w:val="clear" w:color="auto" w:fill="auto"/>
            <w:hideMark/>
          </w:tcPr>
          <w:p w14:paraId="29A713F6" w14:textId="77777777" w:rsidR="00007BDF" w:rsidRPr="00007BDF" w:rsidRDefault="00007BDF" w:rsidP="00007BDF">
            <w:pPr>
              <w:rPr>
                <w:rFonts w:ascii="Calibri" w:hAnsi="Calibri" w:cs="Calibri"/>
                <w:color w:val="000000"/>
              </w:rPr>
            </w:pPr>
            <w:r w:rsidRPr="00007BDF">
              <w:rPr>
                <w:rFonts w:ascii="Calibri" w:hAnsi="Calibri" w:cs="Calibri"/>
                <w:color w:val="000000"/>
              </w:rPr>
              <w:t>Sandstrom</w:t>
            </w:r>
          </w:p>
        </w:tc>
        <w:tc>
          <w:tcPr>
            <w:tcW w:w="1801" w:type="dxa"/>
            <w:tcBorders>
              <w:top w:val="nil"/>
              <w:left w:val="nil"/>
              <w:bottom w:val="single" w:sz="4" w:space="0" w:color="auto"/>
              <w:right w:val="single" w:sz="4" w:space="0" w:color="auto"/>
            </w:tcBorders>
            <w:shd w:val="clear" w:color="auto" w:fill="auto"/>
            <w:hideMark/>
          </w:tcPr>
          <w:p w14:paraId="09B59525" w14:textId="77777777" w:rsidR="00007BDF" w:rsidRPr="00007BDF" w:rsidRDefault="00007BDF" w:rsidP="00007BDF">
            <w:pPr>
              <w:rPr>
                <w:rFonts w:ascii="Calibri" w:hAnsi="Calibri" w:cs="Calibri"/>
                <w:color w:val="000000"/>
              </w:rPr>
            </w:pPr>
            <w:r w:rsidRPr="00007BDF">
              <w:rPr>
                <w:rFonts w:ascii="Calibri" w:hAnsi="Calibri" w:cs="Calibri"/>
                <w:color w:val="000000"/>
              </w:rPr>
              <w:t>CE Coordinator</w:t>
            </w:r>
          </w:p>
        </w:tc>
        <w:tc>
          <w:tcPr>
            <w:tcW w:w="6498" w:type="dxa"/>
            <w:tcBorders>
              <w:top w:val="nil"/>
              <w:left w:val="nil"/>
              <w:bottom w:val="single" w:sz="4" w:space="0" w:color="auto"/>
              <w:right w:val="single" w:sz="4" w:space="0" w:color="auto"/>
            </w:tcBorders>
            <w:shd w:val="clear" w:color="auto" w:fill="auto"/>
            <w:hideMark/>
          </w:tcPr>
          <w:p w14:paraId="16275894"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520C1756"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3CEFD21A" w14:textId="77777777" w:rsidR="00007BDF" w:rsidRPr="00007BDF" w:rsidRDefault="00007BDF" w:rsidP="00007BDF">
            <w:pPr>
              <w:rPr>
                <w:rFonts w:ascii="Calibri" w:hAnsi="Calibri" w:cs="Calibri"/>
                <w:color w:val="000000"/>
              </w:rPr>
            </w:pPr>
            <w:r w:rsidRPr="00007BDF">
              <w:rPr>
                <w:rFonts w:ascii="Calibri" w:hAnsi="Calibri" w:cs="Calibri"/>
                <w:color w:val="000000"/>
              </w:rPr>
              <w:t>Leigha</w:t>
            </w:r>
          </w:p>
        </w:tc>
        <w:tc>
          <w:tcPr>
            <w:tcW w:w="1481" w:type="dxa"/>
            <w:tcBorders>
              <w:top w:val="nil"/>
              <w:left w:val="nil"/>
              <w:bottom w:val="single" w:sz="4" w:space="0" w:color="auto"/>
              <w:right w:val="single" w:sz="4" w:space="0" w:color="auto"/>
            </w:tcBorders>
            <w:shd w:val="clear" w:color="auto" w:fill="auto"/>
            <w:hideMark/>
          </w:tcPr>
          <w:p w14:paraId="575BFF65"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Senter</w:t>
            </w:r>
            <w:proofErr w:type="spellEnd"/>
            <w:r w:rsidRPr="00007BDF">
              <w:rPr>
                <w:rFonts w:ascii="Calibri" w:hAnsi="Calibri" w:cs="Calibri"/>
                <w:color w:val="000000"/>
              </w:rPr>
              <w:t>-Jamieson</w:t>
            </w:r>
          </w:p>
        </w:tc>
        <w:tc>
          <w:tcPr>
            <w:tcW w:w="1801" w:type="dxa"/>
            <w:tcBorders>
              <w:top w:val="nil"/>
              <w:left w:val="nil"/>
              <w:bottom w:val="single" w:sz="4" w:space="0" w:color="auto"/>
              <w:right w:val="single" w:sz="4" w:space="0" w:color="auto"/>
            </w:tcBorders>
            <w:shd w:val="clear" w:color="auto" w:fill="auto"/>
            <w:hideMark/>
          </w:tcPr>
          <w:p w14:paraId="7F619842"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Senter</w:t>
            </w:r>
            <w:proofErr w:type="spellEnd"/>
            <w:r w:rsidRPr="00007BDF">
              <w:rPr>
                <w:rFonts w:ascii="Calibri" w:hAnsi="Calibri" w:cs="Calibri"/>
                <w:color w:val="000000"/>
              </w:rPr>
              <w:t>, Planning Committee</w:t>
            </w:r>
          </w:p>
        </w:tc>
        <w:tc>
          <w:tcPr>
            <w:tcW w:w="6498" w:type="dxa"/>
            <w:tcBorders>
              <w:top w:val="nil"/>
              <w:left w:val="nil"/>
              <w:bottom w:val="single" w:sz="4" w:space="0" w:color="auto"/>
              <w:right w:val="single" w:sz="4" w:space="0" w:color="auto"/>
            </w:tcBorders>
            <w:shd w:val="clear" w:color="auto" w:fill="auto"/>
            <w:hideMark/>
          </w:tcPr>
          <w:p w14:paraId="5E1B229F"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Astrazeneca:Speakers</w:t>
            </w:r>
            <w:proofErr w:type="spellEnd"/>
            <w:r w:rsidRPr="00007BDF">
              <w:rPr>
                <w:rFonts w:ascii="Calibri" w:hAnsi="Calibri" w:cs="Calibri"/>
                <w:color w:val="000000"/>
              </w:rPr>
              <w:t xml:space="preserve"> </w:t>
            </w:r>
            <w:proofErr w:type="spellStart"/>
            <w:r w:rsidRPr="00007BDF">
              <w:rPr>
                <w:rFonts w:ascii="Calibri" w:hAnsi="Calibri" w:cs="Calibri"/>
                <w:color w:val="000000"/>
              </w:rPr>
              <w:t>Bureau,GSK:Scientific</w:t>
            </w:r>
            <w:proofErr w:type="spellEnd"/>
            <w:r w:rsidRPr="00007BDF">
              <w:rPr>
                <w:rFonts w:ascii="Calibri" w:hAnsi="Calibri" w:cs="Calibri"/>
                <w:color w:val="000000"/>
              </w:rPr>
              <w:t>/Medical Advisory Board Member</w:t>
            </w:r>
          </w:p>
        </w:tc>
      </w:tr>
      <w:tr w:rsidR="00007BDF" w:rsidRPr="00007BDF" w14:paraId="50A2F8ED"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34E81576" w14:textId="77777777" w:rsidR="00007BDF" w:rsidRPr="00007BDF" w:rsidRDefault="00007BDF" w:rsidP="00007BDF">
            <w:pPr>
              <w:rPr>
                <w:rFonts w:ascii="Calibri" w:hAnsi="Calibri" w:cs="Calibri"/>
                <w:color w:val="000000"/>
              </w:rPr>
            </w:pPr>
            <w:r w:rsidRPr="00007BDF">
              <w:rPr>
                <w:rFonts w:ascii="Calibri" w:hAnsi="Calibri" w:cs="Calibri"/>
                <w:color w:val="000000"/>
              </w:rPr>
              <w:t>Ashley</w:t>
            </w:r>
          </w:p>
        </w:tc>
        <w:tc>
          <w:tcPr>
            <w:tcW w:w="1481" w:type="dxa"/>
            <w:tcBorders>
              <w:top w:val="nil"/>
              <w:left w:val="nil"/>
              <w:bottom w:val="single" w:sz="4" w:space="0" w:color="auto"/>
              <w:right w:val="single" w:sz="4" w:space="0" w:color="auto"/>
            </w:tcBorders>
            <w:shd w:val="clear" w:color="auto" w:fill="auto"/>
            <w:hideMark/>
          </w:tcPr>
          <w:p w14:paraId="468C13D4" w14:textId="77777777" w:rsidR="00007BDF" w:rsidRPr="00007BDF" w:rsidRDefault="00007BDF" w:rsidP="00007BDF">
            <w:pPr>
              <w:rPr>
                <w:rFonts w:ascii="Calibri" w:hAnsi="Calibri" w:cs="Calibri"/>
                <w:color w:val="000000"/>
              </w:rPr>
            </w:pPr>
            <w:r w:rsidRPr="00007BDF">
              <w:rPr>
                <w:rFonts w:ascii="Calibri" w:hAnsi="Calibri" w:cs="Calibri"/>
                <w:color w:val="000000"/>
              </w:rPr>
              <w:t>Stuckey</w:t>
            </w:r>
          </w:p>
        </w:tc>
        <w:tc>
          <w:tcPr>
            <w:tcW w:w="1801" w:type="dxa"/>
            <w:tcBorders>
              <w:top w:val="nil"/>
              <w:left w:val="nil"/>
              <w:bottom w:val="single" w:sz="4" w:space="0" w:color="auto"/>
              <w:right w:val="single" w:sz="4" w:space="0" w:color="auto"/>
            </w:tcBorders>
            <w:shd w:val="clear" w:color="auto" w:fill="auto"/>
            <w:hideMark/>
          </w:tcPr>
          <w:p w14:paraId="06E17C31" w14:textId="77777777" w:rsidR="00007BDF" w:rsidRPr="00007BDF" w:rsidRDefault="00007BDF" w:rsidP="00007BDF">
            <w:pPr>
              <w:rPr>
                <w:rFonts w:ascii="Calibri" w:hAnsi="Calibri" w:cs="Calibri"/>
                <w:color w:val="000000"/>
              </w:rPr>
            </w:pPr>
            <w:r w:rsidRPr="00007BDF">
              <w:rPr>
                <w:rFonts w:ascii="Calibri" w:hAnsi="Calibri" w:cs="Calibri"/>
                <w:color w:val="000000"/>
              </w:rPr>
              <w:t>Planning Committee</w:t>
            </w:r>
          </w:p>
        </w:tc>
        <w:tc>
          <w:tcPr>
            <w:tcW w:w="6498" w:type="dxa"/>
            <w:tcBorders>
              <w:top w:val="nil"/>
              <w:left w:val="nil"/>
              <w:bottom w:val="single" w:sz="4" w:space="0" w:color="auto"/>
              <w:right w:val="single" w:sz="4" w:space="0" w:color="auto"/>
            </w:tcBorders>
            <w:shd w:val="clear" w:color="auto" w:fill="auto"/>
            <w:hideMark/>
          </w:tcPr>
          <w:p w14:paraId="136624EB"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30589A4B"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73486B9" w14:textId="77777777" w:rsidR="00007BDF" w:rsidRPr="00007BDF" w:rsidRDefault="00007BDF" w:rsidP="00007BDF">
            <w:pPr>
              <w:rPr>
                <w:rFonts w:ascii="Calibri" w:hAnsi="Calibri" w:cs="Calibri"/>
                <w:color w:val="000000"/>
              </w:rPr>
            </w:pPr>
            <w:r w:rsidRPr="00007BDF">
              <w:rPr>
                <w:rFonts w:ascii="Calibri" w:hAnsi="Calibri" w:cs="Calibri"/>
                <w:color w:val="000000"/>
              </w:rPr>
              <w:t>Premal</w:t>
            </w:r>
          </w:p>
        </w:tc>
        <w:tc>
          <w:tcPr>
            <w:tcW w:w="1481" w:type="dxa"/>
            <w:tcBorders>
              <w:top w:val="nil"/>
              <w:left w:val="nil"/>
              <w:bottom w:val="single" w:sz="4" w:space="0" w:color="auto"/>
              <w:right w:val="single" w:sz="4" w:space="0" w:color="auto"/>
            </w:tcBorders>
            <w:shd w:val="clear" w:color="auto" w:fill="auto"/>
            <w:hideMark/>
          </w:tcPr>
          <w:p w14:paraId="55212CE4"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Thaker</w:t>
            </w:r>
            <w:proofErr w:type="spellEnd"/>
          </w:p>
        </w:tc>
        <w:tc>
          <w:tcPr>
            <w:tcW w:w="1801" w:type="dxa"/>
            <w:tcBorders>
              <w:top w:val="nil"/>
              <w:left w:val="nil"/>
              <w:bottom w:val="single" w:sz="4" w:space="0" w:color="auto"/>
              <w:right w:val="single" w:sz="4" w:space="0" w:color="auto"/>
            </w:tcBorders>
            <w:shd w:val="clear" w:color="auto" w:fill="auto"/>
            <w:hideMark/>
          </w:tcPr>
          <w:p w14:paraId="74C3FDD1" w14:textId="77777777" w:rsidR="00007BDF" w:rsidRPr="00007BDF" w:rsidRDefault="00007BDF" w:rsidP="00007BDF">
            <w:pPr>
              <w:rPr>
                <w:rFonts w:ascii="Calibri" w:hAnsi="Calibri" w:cs="Calibri"/>
                <w:color w:val="000000"/>
              </w:rPr>
            </w:pPr>
            <w:r w:rsidRPr="00007BDF">
              <w:rPr>
                <w:rFonts w:ascii="Calibri" w:hAnsi="Calibri" w:cs="Calibri"/>
                <w:color w:val="000000"/>
              </w:rPr>
              <w:t>Speaker, Planning Committee</w:t>
            </w:r>
          </w:p>
        </w:tc>
        <w:tc>
          <w:tcPr>
            <w:tcW w:w="6498" w:type="dxa"/>
            <w:tcBorders>
              <w:top w:val="nil"/>
              <w:left w:val="nil"/>
              <w:bottom w:val="single" w:sz="4" w:space="0" w:color="auto"/>
              <w:right w:val="single" w:sz="4" w:space="0" w:color="auto"/>
            </w:tcBorders>
            <w:shd w:val="clear" w:color="auto" w:fill="auto"/>
            <w:hideMark/>
          </w:tcPr>
          <w:p w14:paraId="1DED36B6" w14:textId="77777777" w:rsidR="00007BDF" w:rsidRPr="00007BDF" w:rsidRDefault="00007BDF" w:rsidP="00007BDF">
            <w:pPr>
              <w:rPr>
                <w:rFonts w:ascii="Calibri" w:hAnsi="Calibri" w:cs="Calibri"/>
                <w:color w:val="000000"/>
              </w:rPr>
            </w:pPr>
            <w:r w:rsidRPr="00007BDF">
              <w:rPr>
                <w:rFonts w:ascii="Calibri" w:hAnsi="Calibri" w:cs="Calibri"/>
                <w:color w:val="000000"/>
              </w:rPr>
              <w:t xml:space="preserve">Glaxo Smith </w:t>
            </w:r>
            <w:proofErr w:type="spellStart"/>
            <w:r w:rsidRPr="00007BDF">
              <w:rPr>
                <w:rFonts w:ascii="Calibri" w:hAnsi="Calibri" w:cs="Calibri"/>
                <w:color w:val="000000"/>
              </w:rPr>
              <w:t>Kline:Research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Investigator,Glaxo</w:t>
            </w:r>
            <w:proofErr w:type="spellEnd"/>
            <w:r w:rsidRPr="00007BDF">
              <w:rPr>
                <w:rFonts w:ascii="Calibri" w:hAnsi="Calibri" w:cs="Calibri"/>
                <w:color w:val="000000"/>
              </w:rPr>
              <w:t xml:space="preserve"> Smith </w:t>
            </w:r>
            <w:proofErr w:type="spellStart"/>
            <w:r w:rsidRPr="00007BDF">
              <w:rPr>
                <w:rFonts w:ascii="Calibri" w:hAnsi="Calibri" w:cs="Calibri"/>
                <w:color w:val="000000"/>
              </w:rPr>
              <w:t>Kline:Scientific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Member,Merck:Research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Investigator,Merck:Scientific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Member,Novocure:Scientific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Member,Caris:Consultant,Astra</w:t>
            </w:r>
            <w:proofErr w:type="spellEnd"/>
            <w:r w:rsidRPr="00007BDF">
              <w:rPr>
                <w:rFonts w:ascii="Calibri" w:hAnsi="Calibri" w:cs="Calibri"/>
                <w:color w:val="000000"/>
              </w:rPr>
              <w:t xml:space="preserve"> </w:t>
            </w:r>
            <w:proofErr w:type="spellStart"/>
            <w:r w:rsidRPr="00007BDF">
              <w:rPr>
                <w:rFonts w:ascii="Calibri" w:hAnsi="Calibri" w:cs="Calibri"/>
                <w:color w:val="000000"/>
              </w:rPr>
              <w:t>Zeneca:Scientific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Member,Celsion:Scientific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Member,Celsion:Consultant,Celsion:Stock</w:t>
            </w:r>
            <w:proofErr w:type="spellEnd"/>
            <w:r w:rsidRPr="00007BDF">
              <w:rPr>
                <w:rFonts w:ascii="Calibri" w:hAnsi="Calibri" w:cs="Calibri"/>
                <w:color w:val="000000"/>
              </w:rPr>
              <w:t xml:space="preserve"> </w:t>
            </w:r>
            <w:proofErr w:type="spellStart"/>
            <w:r w:rsidRPr="00007BDF">
              <w:rPr>
                <w:rFonts w:ascii="Calibri" w:hAnsi="Calibri" w:cs="Calibri"/>
                <w:color w:val="000000"/>
              </w:rPr>
              <w:t>Shareholder,Eisai:Scientific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Member,Seagen:Scientific</w:t>
            </w:r>
            <w:proofErr w:type="spellEnd"/>
            <w:r w:rsidRPr="00007BDF">
              <w:rPr>
                <w:rFonts w:ascii="Calibri" w:hAnsi="Calibri" w:cs="Calibri"/>
                <w:color w:val="000000"/>
              </w:rPr>
              <w:t>/Medical Advisory Board Member</w:t>
            </w:r>
          </w:p>
        </w:tc>
      </w:tr>
      <w:tr w:rsidR="00007BDF" w:rsidRPr="00007BDF" w14:paraId="7E65555A"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5223EF3C" w14:textId="77777777" w:rsidR="00007BDF" w:rsidRPr="00007BDF" w:rsidRDefault="00007BDF" w:rsidP="00007BDF">
            <w:pPr>
              <w:rPr>
                <w:rFonts w:ascii="Calibri" w:hAnsi="Calibri" w:cs="Calibri"/>
                <w:color w:val="000000"/>
              </w:rPr>
            </w:pPr>
            <w:r w:rsidRPr="00007BDF">
              <w:rPr>
                <w:rFonts w:ascii="Calibri" w:hAnsi="Calibri" w:cs="Calibri"/>
                <w:color w:val="000000"/>
              </w:rPr>
              <w:t>Todd</w:t>
            </w:r>
          </w:p>
        </w:tc>
        <w:tc>
          <w:tcPr>
            <w:tcW w:w="1481" w:type="dxa"/>
            <w:tcBorders>
              <w:top w:val="nil"/>
              <w:left w:val="nil"/>
              <w:bottom w:val="single" w:sz="4" w:space="0" w:color="auto"/>
              <w:right w:val="single" w:sz="4" w:space="0" w:color="auto"/>
            </w:tcBorders>
            <w:shd w:val="clear" w:color="auto" w:fill="auto"/>
            <w:hideMark/>
          </w:tcPr>
          <w:p w14:paraId="479DAF48"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Tillmanns</w:t>
            </w:r>
            <w:proofErr w:type="spellEnd"/>
          </w:p>
        </w:tc>
        <w:tc>
          <w:tcPr>
            <w:tcW w:w="1801" w:type="dxa"/>
            <w:tcBorders>
              <w:top w:val="nil"/>
              <w:left w:val="nil"/>
              <w:bottom w:val="single" w:sz="4" w:space="0" w:color="auto"/>
              <w:right w:val="single" w:sz="4" w:space="0" w:color="auto"/>
            </w:tcBorders>
            <w:shd w:val="clear" w:color="auto" w:fill="auto"/>
            <w:hideMark/>
          </w:tcPr>
          <w:p w14:paraId="075A38DF" w14:textId="77777777" w:rsidR="00007BDF" w:rsidRPr="00007BDF" w:rsidRDefault="00007BDF" w:rsidP="00007BDF">
            <w:pPr>
              <w:rPr>
                <w:rFonts w:ascii="Calibri" w:hAnsi="Calibri" w:cs="Calibri"/>
                <w:color w:val="000000"/>
              </w:rPr>
            </w:pPr>
            <w:r w:rsidRPr="00007BDF">
              <w:rPr>
                <w:rFonts w:ascii="Calibri" w:hAnsi="Calibri" w:cs="Calibri"/>
                <w:color w:val="000000"/>
              </w:rPr>
              <w:t>Speaker, Reviewer, Planner</w:t>
            </w:r>
          </w:p>
        </w:tc>
        <w:tc>
          <w:tcPr>
            <w:tcW w:w="6498" w:type="dxa"/>
            <w:tcBorders>
              <w:top w:val="nil"/>
              <w:left w:val="nil"/>
              <w:bottom w:val="single" w:sz="4" w:space="0" w:color="auto"/>
              <w:right w:val="single" w:sz="4" w:space="0" w:color="auto"/>
            </w:tcBorders>
            <w:shd w:val="clear" w:color="auto" w:fill="auto"/>
            <w:hideMark/>
          </w:tcPr>
          <w:p w14:paraId="2B448314"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Myriad:Scientific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Member,Eisai:Speakers</w:t>
            </w:r>
            <w:proofErr w:type="spellEnd"/>
            <w:r w:rsidRPr="00007BDF">
              <w:rPr>
                <w:rFonts w:ascii="Calibri" w:hAnsi="Calibri" w:cs="Calibri"/>
                <w:color w:val="000000"/>
              </w:rPr>
              <w:t xml:space="preserve"> </w:t>
            </w:r>
            <w:proofErr w:type="spellStart"/>
            <w:r w:rsidRPr="00007BDF">
              <w:rPr>
                <w:rFonts w:ascii="Calibri" w:hAnsi="Calibri" w:cs="Calibri"/>
                <w:color w:val="000000"/>
              </w:rPr>
              <w:t>Bureau,West</w:t>
            </w:r>
            <w:proofErr w:type="spellEnd"/>
            <w:r w:rsidRPr="00007BDF">
              <w:rPr>
                <w:rFonts w:ascii="Calibri" w:hAnsi="Calibri" w:cs="Calibri"/>
                <w:color w:val="000000"/>
              </w:rPr>
              <w:t xml:space="preserve"> Cancer Center Research </w:t>
            </w:r>
            <w:proofErr w:type="spellStart"/>
            <w:r w:rsidRPr="00007BDF">
              <w:rPr>
                <w:rFonts w:ascii="Calibri" w:hAnsi="Calibri" w:cs="Calibri"/>
                <w:color w:val="000000"/>
              </w:rPr>
              <w:t>Institute:Employee,GSK:Speakers</w:t>
            </w:r>
            <w:proofErr w:type="spellEnd"/>
            <w:r w:rsidRPr="00007BDF">
              <w:rPr>
                <w:rFonts w:ascii="Calibri" w:hAnsi="Calibri" w:cs="Calibri"/>
                <w:color w:val="000000"/>
              </w:rPr>
              <w:t xml:space="preserve"> </w:t>
            </w:r>
            <w:proofErr w:type="spellStart"/>
            <w:r w:rsidRPr="00007BDF">
              <w:rPr>
                <w:rFonts w:ascii="Calibri" w:hAnsi="Calibri" w:cs="Calibri"/>
                <w:color w:val="000000"/>
              </w:rPr>
              <w:t>Bureau,Astra</w:t>
            </w:r>
            <w:proofErr w:type="spellEnd"/>
            <w:r w:rsidRPr="00007BDF">
              <w:rPr>
                <w:rFonts w:ascii="Calibri" w:hAnsi="Calibri" w:cs="Calibri"/>
                <w:color w:val="000000"/>
              </w:rPr>
              <w:t xml:space="preserve"> </w:t>
            </w:r>
            <w:proofErr w:type="spellStart"/>
            <w:r w:rsidRPr="00007BDF">
              <w:rPr>
                <w:rFonts w:ascii="Calibri" w:hAnsi="Calibri" w:cs="Calibri"/>
                <w:color w:val="000000"/>
              </w:rPr>
              <w:t>Zeneca:Speakers</w:t>
            </w:r>
            <w:proofErr w:type="spellEnd"/>
            <w:r w:rsidRPr="00007BDF">
              <w:rPr>
                <w:rFonts w:ascii="Calibri" w:hAnsi="Calibri" w:cs="Calibri"/>
                <w:color w:val="000000"/>
              </w:rPr>
              <w:t xml:space="preserve"> </w:t>
            </w:r>
            <w:proofErr w:type="spellStart"/>
            <w:r w:rsidRPr="00007BDF">
              <w:rPr>
                <w:rFonts w:ascii="Calibri" w:hAnsi="Calibri" w:cs="Calibri"/>
                <w:color w:val="000000"/>
              </w:rPr>
              <w:t>Bureau,intuitive:Speakers</w:t>
            </w:r>
            <w:proofErr w:type="spellEnd"/>
            <w:r w:rsidRPr="00007BDF">
              <w:rPr>
                <w:rFonts w:ascii="Calibri" w:hAnsi="Calibri" w:cs="Calibri"/>
                <w:color w:val="000000"/>
              </w:rPr>
              <w:t xml:space="preserve"> Bureau</w:t>
            </w:r>
          </w:p>
        </w:tc>
      </w:tr>
    </w:tbl>
    <w:p w14:paraId="0AF4C349" w14:textId="420CBFE2" w:rsidR="00C044D5" w:rsidRPr="00291ADE" w:rsidRDefault="00C044D5" w:rsidP="00C044D5">
      <w:pPr>
        <w:pStyle w:val="BodyText"/>
        <w:rPr>
          <w:rFonts w:ascii="Calibri" w:hAnsi="Calibri" w:cs="Calibri"/>
          <w:color w:val="000000" w:themeColor="text1"/>
          <w:sz w:val="20"/>
          <w:lang w:val="en-US"/>
        </w:rPr>
      </w:pPr>
    </w:p>
    <w:p w14:paraId="7E2A1B63" w14:textId="3069A073" w:rsidR="00654900" w:rsidRPr="00291ADE" w:rsidRDefault="00654900" w:rsidP="00C044D5">
      <w:pPr>
        <w:pStyle w:val="BodyText"/>
        <w:rPr>
          <w:rFonts w:ascii="Calibri" w:hAnsi="Calibri" w:cs="Calibri"/>
          <w:color w:val="000000" w:themeColor="text1"/>
          <w:sz w:val="20"/>
        </w:rPr>
      </w:pPr>
    </w:p>
    <w:p w14:paraId="08809B83" w14:textId="77777777" w:rsidR="006A23F8" w:rsidRPr="00291ADE" w:rsidRDefault="006A23F8" w:rsidP="00C044D5">
      <w:pPr>
        <w:pStyle w:val="BodyText"/>
        <w:rPr>
          <w:rFonts w:ascii="Calibri" w:hAnsi="Calibri" w:cs="Calibri"/>
          <w:color w:val="000000" w:themeColor="text1"/>
          <w:sz w:val="20"/>
          <w:lang w:val="en-US"/>
        </w:rPr>
      </w:pPr>
    </w:p>
    <w:sectPr w:rsidR="006A23F8" w:rsidRPr="00291ADE"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D6F9" w14:textId="77777777" w:rsidR="00320333" w:rsidRDefault="00320333">
      <w:r>
        <w:separator/>
      </w:r>
    </w:p>
  </w:endnote>
  <w:endnote w:type="continuationSeparator" w:id="0">
    <w:p w14:paraId="1D2C8BB6" w14:textId="77777777" w:rsidR="00320333" w:rsidRDefault="0032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2C37" w14:textId="77777777" w:rsidR="00320333" w:rsidRDefault="00320333">
      <w:r>
        <w:separator/>
      </w:r>
    </w:p>
  </w:footnote>
  <w:footnote w:type="continuationSeparator" w:id="0">
    <w:p w14:paraId="64A45798" w14:textId="77777777" w:rsidR="00320333" w:rsidRDefault="0032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0"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5"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2"/>
  </w:num>
  <w:num w:numId="2" w16cid:durableId="434591585">
    <w:abstractNumId w:val="17"/>
  </w:num>
  <w:num w:numId="3" w16cid:durableId="2116633613">
    <w:abstractNumId w:val="15"/>
  </w:num>
  <w:num w:numId="4" w16cid:durableId="663240959">
    <w:abstractNumId w:val="10"/>
  </w:num>
  <w:num w:numId="5" w16cid:durableId="323628983">
    <w:abstractNumId w:val="13"/>
  </w:num>
  <w:num w:numId="6" w16cid:durableId="2109033143">
    <w:abstractNumId w:val="8"/>
  </w:num>
  <w:num w:numId="7" w16cid:durableId="12076666">
    <w:abstractNumId w:val="12"/>
  </w:num>
  <w:num w:numId="8" w16cid:durableId="1534997100">
    <w:abstractNumId w:val="0"/>
  </w:num>
  <w:num w:numId="9" w16cid:durableId="595099118">
    <w:abstractNumId w:val="11"/>
  </w:num>
  <w:num w:numId="10" w16cid:durableId="1783108238">
    <w:abstractNumId w:val="16"/>
  </w:num>
  <w:num w:numId="11" w16cid:durableId="1018891973">
    <w:abstractNumId w:val="19"/>
  </w:num>
  <w:num w:numId="12" w16cid:durableId="740173720">
    <w:abstractNumId w:val="9"/>
  </w:num>
  <w:num w:numId="13" w16cid:durableId="80220061">
    <w:abstractNumId w:val="14"/>
  </w:num>
  <w:num w:numId="14" w16cid:durableId="1628773229">
    <w:abstractNumId w:val="6"/>
  </w:num>
  <w:num w:numId="15" w16cid:durableId="1751927222">
    <w:abstractNumId w:val="7"/>
  </w:num>
  <w:num w:numId="16" w16cid:durableId="1931041472">
    <w:abstractNumId w:val="18"/>
  </w:num>
  <w:num w:numId="17" w16cid:durableId="2058579148">
    <w:abstractNumId w:val="3"/>
  </w:num>
  <w:num w:numId="18" w16cid:durableId="2125224066">
    <w:abstractNumId w:val="5"/>
  </w:num>
  <w:num w:numId="19" w16cid:durableId="1067416462">
    <w:abstractNumId w:val="4"/>
  </w:num>
  <w:num w:numId="20" w16cid:durableId="207488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07BDF"/>
    <w:rsid w:val="00037C14"/>
    <w:rsid w:val="000846C2"/>
    <w:rsid w:val="00087ADC"/>
    <w:rsid w:val="000E0B09"/>
    <w:rsid w:val="000E4F54"/>
    <w:rsid w:val="000F1340"/>
    <w:rsid w:val="001300F1"/>
    <w:rsid w:val="001848EE"/>
    <w:rsid w:val="001A3C74"/>
    <w:rsid w:val="001B1F11"/>
    <w:rsid w:val="001C1B13"/>
    <w:rsid w:val="00240A06"/>
    <w:rsid w:val="002566AF"/>
    <w:rsid w:val="002645B3"/>
    <w:rsid w:val="00275524"/>
    <w:rsid w:val="00276C19"/>
    <w:rsid w:val="00291ADE"/>
    <w:rsid w:val="002A2795"/>
    <w:rsid w:val="002A66E3"/>
    <w:rsid w:val="002F7B72"/>
    <w:rsid w:val="00304CE2"/>
    <w:rsid w:val="00305D46"/>
    <w:rsid w:val="00320333"/>
    <w:rsid w:val="003271BB"/>
    <w:rsid w:val="003715A0"/>
    <w:rsid w:val="00397787"/>
    <w:rsid w:val="003B3F31"/>
    <w:rsid w:val="003D33BB"/>
    <w:rsid w:val="003F4F78"/>
    <w:rsid w:val="00403BCB"/>
    <w:rsid w:val="00442CE8"/>
    <w:rsid w:val="00463B99"/>
    <w:rsid w:val="00465368"/>
    <w:rsid w:val="0048004A"/>
    <w:rsid w:val="004D2CBE"/>
    <w:rsid w:val="004E257B"/>
    <w:rsid w:val="00512FB7"/>
    <w:rsid w:val="00556974"/>
    <w:rsid w:val="00582C4E"/>
    <w:rsid w:val="005961A9"/>
    <w:rsid w:val="005B65A8"/>
    <w:rsid w:val="005D26F9"/>
    <w:rsid w:val="005D690A"/>
    <w:rsid w:val="00621DD1"/>
    <w:rsid w:val="0063718E"/>
    <w:rsid w:val="00654900"/>
    <w:rsid w:val="00673BA2"/>
    <w:rsid w:val="00673BF5"/>
    <w:rsid w:val="00680919"/>
    <w:rsid w:val="00686D4A"/>
    <w:rsid w:val="006901FE"/>
    <w:rsid w:val="006A23F8"/>
    <w:rsid w:val="006A3755"/>
    <w:rsid w:val="006E264F"/>
    <w:rsid w:val="006E6C39"/>
    <w:rsid w:val="006F037C"/>
    <w:rsid w:val="006F30F2"/>
    <w:rsid w:val="00711864"/>
    <w:rsid w:val="007D065B"/>
    <w:rsid w:val="007E1856"/>
    <w:rsid w:val="00805013"/>
    <w:rsid w:val="008407ED"/>
    <w:rsid w:val="0084583D"/>
    <w:rsid w:val="00863B0A"/>
    <w:rsid w:val="008B237E"/>
    <w:rsid w:val="008D446D"/>
    <w:rsid w:val="009123FB"/>
    <w:rsid w:val="00924BE6"/>
    <w:rsid w:val="009B6C80"/>
    <w:rsid w:val="009E1E75"/>
    <w:rsid w:val="009E362B"/>
    <w:rsid w:val="00A05255"/>
    <w:rsid w:val="00A31760"/>
    <w:rsid w:val="00A36343"/>
    <w:rsid w:val="00A56E2F"/>
    <w:rsid w:val="00A939E0"/>
    <w:rsid w:val="00AB25F8"/>
    <w:rsid w:val="00AB2AD4"/>
    <w:rsid w:val="00AC3125"/>
    <w:rsid w:val="00AD3F18"/>
    <w:rsid w:val="00B4657A"/>
    <w:rsid w:val="00B56893"/>
    <w:rsid w:val="00B86324"/>
    <w:rsid w:val="00BC0BBE"/>
    <w:rsid w:val="00BC691F"/>
    <w:rsid w:val="00BD246D"/>
    <w:rsid w:val="00BD455F"/>
    <w:rsid w:val="00C044D5"/>
    <w:rsid w:val="00C103DE"/>
    <w:rsid w:val="00C17621"/>
    <w:rsid w:val="00C24415"/>
    <w:rsid w:val="00C26057"/>
    <w:rsid w:val="00C376F2"/>
    <w:rsid w:val="00C43A79"/>
    <w:rsid w:val="00C67F5C"/>
    <w:rsid w:val="00C74665"/>
    <w:rsid w:val="00CA4808"/>
    <w:rsid w:val="00CD5887"/>
    <w:rsid w:val="00CF0C5F"/>
    <w:rsid w:val="00CF79BA"/>
    <w:rsid w:val="00D03240"/>
    <w:rsid w:val="00D2064B"/>
    <w:rsid w:val="00D25E4C"/>
    <w:rsid w:val="00D34C74"/>
    <w:rsid w:val="00D369A2"/>
    <w:rsid w:val="00D5405C"/>
    <w:rsid w:val="00D56D6A"/>
    <w:rsid w:val="00D60566"/>
    <w:rsid w:val="00DD1F49"/>
    <w:rsid w:val="00DE40D3"/>
    <w:rsid w:val="00E255C2"/>
    <w:rsid w:val="00E30E1E"/>
    <w:rsid w:val="00E41B3B"/>
    <w:rsid w:val="00E62E28"/>
    <w:rsid w:val="00E7360C"/>
    <w:rsid w:val="00E9653F"/>
    <w:rsid w:val="00F12A6F"/>
    <w:rsid w:val="00F4139D"/>
    <w:rsid w:val="00F53683"/>
    <w:rsid w:val="00F70BEF"/>
    <w:rsid w:val="00FA14DC"/>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43325954">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40769346">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 w:id="21234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6894</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29</cp:revision>
  <cp:lastPrinted>2011-08-31T15:42:00Z</cp:lastPrinted>
  <dcterms:created xsi:type="dcterms:W3CDTF">2022-01-13T15:43:00Z</dcterms:created>
  <dcterms:modified xsi:type="dcterms:W3CDTF">2022-07-26T17:13:00Z</dcterms:modified>
</cp:coreProperties>
</file>